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8BE5" w14:textId="10ED75AC" w:rsidR="00757613" w:rsidRPr="006069D7" w:rsidRDefault="00636B5D" w:rsidP="00757613">
      <w:pPr>
        <w:jc w:val="center"/>
        <w:rPr>
          <w:rFonts w:ascii="Times New Roman" w:hAnsi="Times New Roman" w:cs="Times New Roman"/>
          <w:b/>
          <w:color w:val="000000" w:themeColor="text1"/>
          <w:sz w:val="24"/>
          <w:szCs w:val="24"/>
        </w:rPr>
      </w:pPr>
      <w:r w:rsidRPr="004171B1">
        <w:rPr>
          <w:rFonts w:ascii="Times New Roman" w:hAnsi="Times New Roman" w:cs="Times New Roman"/>
          <w:b/>
          <w:bCs/>
          <w:sz w:val="24"/>
          <w:szCs w:val="24"/>
        </w:rPr>
        <w:t>Research Campaign:</w:t>
      </w:r>
      <w:r>
        <w:t xml:space="preserve"> </w:t>
      </w:r>
      <w:r w:rsidR="00757613">
        <w:rPr>
          <w:rFonts w:ascii="Times New Roman" w:hAnsi="Times New Roman" w:cs="Times New Roman"/>
          <w:b/>
          <w:color w:val="000000" w:themeColor="text1"/>
          <w:sz w:val="24"/>
          <w:szCs w:val="24"/>
        </w:rPr>
        <w:t>Combustion under Trans-Critical Conditions</w:t>
      </w:r>
    </w:p>
    <w:p w14:paraId="4C84A921" w14:textId="77777777" w:rsidR="00757613" w:rsidRPr="006069D7" w:rsidRDefault="00757613" w:rsidP="00757613">
      <w:pPr>
        <w:jc w:val="both"/>
        <w:rPr>
          <w:rFonts w:ascii="Times New Roman" w:hAnsi="Times New Roman" w:cs="Times New Roman"/>
          <w:color w:val="000000" w:themeColor="text1"/>
          <w:sz w:val="24"/>
          <w:szCs w:val="24"/>
        </w:rPr>
      </w:pPr>
    </w:p>
    <w:p w14:paraId="4DC996D2" w14:textId="0522BD7E" w:rsidR="009A3542" w:rsidRPr="006069D7" w:rsidRDefault="009A3542" w:rsidP="009A3542">
      <w:pPr>
        <w:jc w:val="center"/>
        <w:rPr>
          <w:rFonts w:ascii="Times New Roman" w:hAnsi="Times New Roman" w:cs="Times New Roman"/>
          <w:color w:val="000000" w:themeColor="text1"/>
          <w:sz w:val="24"/>
          <w:szCs w:val="24"/>
        </w:rPr>
      </w:pPr>
      <w:r w:rsidRPr="006069D7">
        <w:rPr>
          <w:rFonts w:ascii="Times New Roman" w:hAnsi="Times New Roman" w:cs="Times New Roman"/>
          <w:color w:val="000000" w:themeColor="text1"/>
          <w:sz w:val="24"/>
          <w:szCs w:val="24"/>
        </w:rPr>
        <w:t xml:space="preserve">A White Paper </w:t>
      </w:r>
      <w:r>
        <w:rPr>
          <w:rFonts w:ascii="Times New Roman" w:hAnsi="Times New Roman" w:cs="Times New Roman"/>
          <w:color w:val="000000" w:themeColor="text1"/>
          <w:sz w:val="24"/>
          <w:szCs w:val="24"/>
        </w:rPr>
        <w:t>for a ‘</w:t>
      </w:r>
      <w:r w:rsidR="00636B5D">
        <w:rPr>
          <w:rFonts w:ascii="Times New Roman" w:hAnsi="Times New Roman" w:cs="Times New Roman"/>
          <w:color w:val="000000" w:themeColor="text1"/>
          <w:sz w:val="24"/>
          <w:szCs w:val="24"/>
        </w:rPr>
        <w:t xml:space="preserve">Research </w:t>
      </w:r>
      <w:r>
        <w:rPr>
          <w:rFonts w:ascii="Times New Roman" w:hAnsi="Times New Roman" w:cs="Times New Roman"/>
          <w:color w:val="000000" w:themeColor="text1"/>
          <w:sz w:val="24"/>
          <w:szCs w:val="24"/>
        </w:rPr>
        <w:t xml:space="preserve">Campaign’ </w:t>
      </w:r>
      <w:r w:rsidRPr="006069D7">
        <w:rPr>
          <w:rFonts w:ascii="Times New Roman" w:hAnsi="Times New Roman" w:cs="Times New Roman"/>
          <w:color w:val="000000" w:themeColor="text1"/>
          <w:sz w:val="24"/>
          <w:szCs w:val="24"/>
        </w:rPr>
        <w:t>submitted to the</w:t>
      </w:r>
    </w:p>
    <w:p w14:paraId="49ABC8DC" w14:textId="04C7261F" w:rsidR="009A3542" w:rsidRPr="006069D7" w:rsidRDefault="009A3542" w:rsidP="009A3542">
      <w:pPr>
        <w:jc w:val="center"/>
        <w:rPr>
          <w:rFonts w:ascii="Times New Roman" w:hAnsi="Times New Roman" w:cs="Times New Roman"/>
          <w:color w:val="000000" w:themeColor="text1"/>
          <w:sz w:val="24"/>
          <w:szCs w:val="24"/>
        </w:rPr>
      </w:pPr>
      <w:r w:rsidRPr="006069D7">
        <w:rPr>
          <w:rFonts w:ascii="Times New Roman" w:hAnsi="Times New Roman" w:cs="Times New Roman"/>
          <w:color w:val="000000" w:themeColor="text1"/>
          <w:sz w:val="24"/>
          <w:szCs w:val="24"/>
        </w:rPr>
        <w:t>Decadal Survey</w:t>
      </w:r>
      <w:r w:rsidR="001F4A8C">
        <w:rPr>
          <w:rFonts w:ascii="Times New Roman" w:hAnsi="Times New Roman" w:cs="Times New Roman"/>
          <w:color w:val="000000" w:themeColor="text1"/>
          <w:sz w:val="24"/>
          <w:szCs w:val="24"/>
        </w:rPr>
        <w:t xml:space="preserve"> </w:t>
      </w:r>
      <w:r w:rsidR="001F4A8C" w:rsidRPr="001F4A8C">
        <w:rPr>
          <w:rFonts w:ascii="Times New Roman" w:hAnsi="Times New Roman" w:cs="Times New Roman"/>
          <w:color w:val="000000" w:themeColor="text1"/>
          <w:sz w:val="24"/>
          <w:szCs w:val="24"/>
        </w:rPr>
        <w:t>on Biological and Physical Sciences Research In Space</w:t>
      </w:r>
      <w:r w:rsidR="001F4A8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2023 - 2032</w:t>
      </w:r>
    </w:p>
    <w:p w14:paraId="16D56556" w14:textId="77777777" w:rsidR="00757613" w:rsidRPr="00962633" w:rsidRDefault="00757613" w:rsidP="00757613">
      <w:pPr>
        <w:jc w:val="both"/>
        <w:rPr>
          <w:rFonts w:ascii="Times New Roman" w:hAnsi="Times New Roman" w:cs="Times New Roman"/>
          <w:color w:val="000000" w:themeColor="text1"/>
          <w:sz w:val="24"/>
          <w:szCs w:val="24"/>
        </w:rPr>
      </w:pPr>
    </w:p>
    <w:p w14:paraId="139D50A3" w14:textId="37EB8690" w:rsidR="00757613" w:rsidRDefault="00D46EB7" w:rsidP="00757613">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Full </w:t>
      </w:r>
      <w:r w:rsidR="00757613">
        <w:rPr>
          <w:rFonts w:ascii="Times New Roman" w:hAnsi="Times New Roman" w:cs="Times New Roman"/>
          <w:b/>
          <w:color w:val="000000" w:themeColor="text1"/>
          <w:sz w:val="24"/>
          <w:szCs w:val="24"/>
        </w:rPr>
        <w:t>Abstract</w:t>
      </w:r>
    </w:p>
    <w:p w14:paraId="7DDE1299" w14:textId="252EB39A" w:rsidR="003F0FA5" w:rsidRDefault="00757613" w:rsidP="00E2553B">
      <w:pPr>
        <w:ind w:firstLine="720"/>
        <w:jc w:val="both"/>
        <w:rPr>
          <w:rFonts w:ascii="Times New Roman" w:hAnsi="Times New Roman" w:cs="Times New Roman"/>
          <w:bCs/>
          <w:color w:val="000000" w:themeColor="text1"/>
          <w:sz w:val="24"/>
          <w:szCs w:val="24"/>
        </w:rPr>
      </w:pPr>
      <w:r w:rsidRPr="00E900D9">
        <w:rPr>
          <w:rFonts w:ascii="Times New Roman" w:hAnsi="Times New Roman" w:cs="Times New Roman"/>
          <w:bCs/>
          <w:color w:val="000000" w:themeColor="text1"/>
          <w:sz w:val="24"/>
          <w:szCs w:val="24"/>
        </w:rPr>
        <w:t>Opportunities</w:t>
      </w:r>
      <w:r>
        <w:rPr>
          <w:rFonts w:ascii="Times New Roman" w:hAnsi="Times New Roman" w:cs="Times New Roman"/>
          <w:bCs/>
          <w:color w:val="000000" w:themeColor="text1"/>
          <w:sz w:val="24"/>
          <w:szCs w:val="24"/>
        </w:rPr>
        <w:t>, needs and potential transformational impact</w:t>
      </w:r>
      <w:r w:rsidR="00FE6A84">
        <w:rPr>
          <w:rFonts w:ascii="Times New Roman" w:hAnsi="Times New Roman" w:cs="Times New Roman"/>
          <w:bCs/>
          <w:color w:val="000000" w:themeColor="text1"/>
          <w:sz w:val="24"/>
          <w:szCs w:val="24"/>
        </w:rPr>
        <w:t>s</w:t>
      </w:r>
      <w:r>
        <w:rPr>
          <w:rFonts w:ascii="Times New Roman" w:hAnsi="Times New Roman" w:cs="Times New Roman"/>
          <w:bCs/>
          <w:color w:val="000000" w:themeColor="text1"/>
          <w:sz w:val="24"/>
          <w:szCs w:val="24"/>
        </w:rPr>
        <w:t xml:space="preserve"> of research on combustion under trans-critical conditions are presented.</w:t>
      </w:r>
      <w:r w:rsidR="00502C85">
        <w:rPr>
          <w:rFonts w:ascii="Times New Roman" w:hAnsi="Times New Roman" w:cs="Times New Roman"/>
          <w:bCs/>
          <w:color w:val="000000" w:themeColor="text1"/>
          <w:sz w:val="24"/>
          <w:szCs w:val="24"/>
        </w:rPr>
        <w:t xml:space="preserve"> </w:t>
      </w:r>
      <w:r w:rsidR="00B64AB0">
        <w:rPr>
          <w:rFonts w:ascii="Times New Roman" w:hAnsi="Times New Roman" w:cs="Times New Roman"/>
          <w:bCs/>
          <w:color w:val="000000" w:themeColor="text1"/>
          <w:sz w:val="24"/>
          <w:szCs w:val="24"/>
        </w:rPr>
        <w:t>The existing state-of-the-art is discussed and complications associated with experiments at one g are reviewed, with many of such complications mitigated in zero g. However, once trans-critical conditions are attained, it may take minutes to hours to reach an equilibrated state.</w:t>
      </w:r>
      <w:r>
        <w:rPr>
          <w:rFonts w:ascii="Times New Roman" w:hAnsi="Times New Roman" w:cs="Times New Roman"/>
          <w:bCs/>
          <w:color w:val="000000" w:themeColor="text1"/>
          <w:sz w:val="24"/>
          <w:szCs w:val="24"/>
        </w:rPr>
        <w:t xml:space="preserve"> </w:t>
      </w:r>
      <w:r w:rsidR="00B64AB0">
        <w:rPr>
          <w:rFonts w:ascii="Times New Roman" w:hAnsi="Times New Roman" w:cs="Times New Roman"/>
          <w:bCs/>
          <w:color w:val="000000" w:themeColor="text1"/>
          <w:sz w:val="24"/>
          <w:szCs w:val="24"/>
        </w:rPr>
        <w:t xml:space="preserve"> Hence, this white paper presents a</w:t>
      </w:r>
      <w:r>
        <w:rPr>
          <w:rFonts w:ascii="Times New Roman" w:hAnsi="Times New Roman" w:cs="Times New Roman"/>
          <w:bCs/>
          <w:color w:val="000000" w:themeColor="text1"/>
          <w:sz w:val="24"/>
          <w:szCs w:val="24"/>
        </w:rPr>
        <w:t xml:space="preserve"> general set of recommendations, including the creation of a new high</w:t>
      </w:r>
      <w:r w:rsidR="00502C85">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pressure, high</w:t>
      </w:r>
      <w:r w:rsidR="00502C85">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temperature facility for long duration flight experiments. In addition, specific blends of molecules are suggested due to their </w:t>
      </w:r>
      <w:r w:rsidR="002A07C8">
        <w:rPr>
          <w:rFonts w:ascii="Times New Roman" w:hAnsi="Times New Roman" w:cs="Times New Roman"/>
          <w:bCs/>
          <w:color w:val="000000" w:themeColor="text1"/>
          <w:sz w:val="24"/>
          <w:szCs w:val="24"/>
        </w:rPr>
        <w:t>unique</w:t>
      </w:r>
      <w:r>
        <w:rPr>
          <w:rFonts w:ascii="Times New Roman" w:hAnsi="Times New Roman" w:cs="Times New Roman"/>
          <w:bCs/>
          <w:color w:val="000000" w:themeColor="text1"/>
          <w:sz w:val="24"/>
          <w:szCs w:val="24"/>
        </w:rPr>
        <w:t xml:space="preserve"> physical properties</w:t>
      </w:r>
      <w:r w:rsidR="00C86AE9">
        <w:rPr>
          <w:rFonts w:ascii="Times New Roman" w:hAnsi="Times New Roman" w:cs="Times New Roman"/>
          <w:bCs/>
          <w:color w:val="000000" w:themeColor="text1"/>
          <w:sz w:val="24"/>
          <w:szCs w:val="24"/>
        </w:rPr>
        <w:t xml:space="preserve"> with the hope of developing mixing rules for </w:t>
      </w:r>
      <w:r w:rsidR="00F45EED">
        <w:rPr>
          <w:rFonts w:ascii="Times New Roman" w:hAnsi="Times New Roman" w:cs="Times New Roman"/>
          <w:bCs/>
          <w:color w:val="000000" w:themeColor="text1"/>
          <w:sz w:val="24"/>
          <w:szCs w:val="24"/>
        </w:rPr>
        <w:t xml:space="preserve">hydrocarbon </w:t>
      </w:r>
      <w:r w:rsidR="002C51B2">
        <w:rPr>
          <w:rFonts w:ascii="Times New Roman" w:hAnsi="Times New Roman" w:cs="Times New Roman"/>
          <w:bCs/>
          <w:color w:val="000000" w:themeColor="text1"/>
          <w:sz w:val="24"/>
          <w:szCs w:val="24"/>
        </w:rPr>
        <w:t>blends</w:t>
      </w:r>
      <w:r>
        <w:rPr>
          <w:rFonts w:ascii="Times New Roman" w:hAnsi="Times New Roman" w:cs="Times New Roman"/>
          <w:bCs/>
          <w:color w:val="000000" w:themeColor="text1"/>
          <w:sz w:val="24"/>
          <w:szCs w:val="24"/>
        </w:rPr>
        <w:t xml:space="preserve">. </w:t>
      </w:r>
      <w:r w:rsidR="00E2553B">
        <w:rPr>
          <w:rFonts w:ascii="Times New Roman" w:hAnsi="Times New Roman" w:cs="Times New Roman"/>
          <w:bCs/>
          <w:color w:val="000000" w:themeColor="text1"/>
          <w:sz w:val="24"/>
          <w:szCs w:val="24"/>
        </w:rPr>
        <w:t>Critical and trans-critical properties of both conventional and sustainable alternate fuels need to be assessed, as</w:t>
      </w:r>
      <w:r w:rsidR="003F0FA5">
        <w:rPr>
          <w:rFonts w:ascii="Times New Roman" w:hAnsi="Times New Roman" w:cs="Times New Roman"/>
          <w:bCs/>
          <w:color w:val="000000" w:themeColor="text1"/>
          <w:sz w:val="24"/>
          <w:szCs w:val="24"/>
        </w:rPr>
        <w:t xml:space="preserve"> components </w:t>
      </w:r>
      <w:r w:rsidR="00D71800">
        <w:rPr>
          <w:rFonts w:ascii="Times New Roman" w:hAnsi="Times New Roman" w:cs="Times New Roman"/>
          <w:bCs/>
          <w:color w:val="000000" w:themeColor="text1"/>
          <w:sz w:val="24"/>
          <w:szCs w:val="24"/>
        </w:rPr>
        <w:t xml:space="preserve">for gas turbines and diesel engines </w:t>
      </w:r>
      <w:r w:rsidR="003F0FA5">
        <w:rPr>
          <w:rFonts w:ascii="Times New Roman" w:hAnsi="Times New Roman" w:cs="Times New Roman"/>
          <w:bCs/>
          <w:color w:val="000000" w:themeColor="text1"/>
          <w:sz w:val="24"/>
          <w:szCs w:val="24"/>
        </w:rPr>
        <w:t>designed base</w:t>
      </w:r>
      <w:r w:rsidR="00C305D8">
        <w:rPr>
          <w:rFonts w:ascii="Times New Roman" w:hAnsi="Times New Roman" w:cs="Times New Roman"/>
          <w:bCs/>
          <w:color w:val="000000" w:themeColor="text1"/>
          <w:sz w:val="24"/>
          <w:szCs w:val="24"/>
        </w:rPr>
        <w:t>d</w:t>
      </w:r>
      <w:r w:rsidR="003F0FA5">
        <w:rPr>
          <w:rFonts w:ascii="Times New Roman" w:hAnsi="Times New Roman" w:cs="Times New Roman"/>
          <w:bCs/>
          <w:color w:val="000000" w:themeColor="text1"/>
          <w:sz w:val="24"/>
          <w:szCs w:val="24"/>
        </w:rPr>
        <w:t xml:space="preserve"> on </w:t>
      </w:r>
      <w:r w:rsidR="00F252EC">
        <w:rPr>
          <w:rFonts w:ascii="Times New Roman" w:hAnsi="Times New Roman" w:cs="Times New Roman"/>
          <w:bCs/>
          <w:color w:val="000000" w:themeColor="text1"/>
          <w:sz w:val="24"/>
          <w:szCs w:val="24"/>
        </w:rPr>
        <w:t xml:space="preserve">fuel </w:t>
      </w:r>
      <w:r w:rsidR="00812918">
        <w:rPr>
          <w:rFonts w:ascii="Times New Roman" w:hAnsi="Times New Roman" w:cs="Times New Roman"/>
          <w:bCs/>
          <w:color w:val="000000" w:themeColor="text1"/>
          <w:sz w:val="24"/>
          <w:szCs w:val="24"/>
        </w:rPr>
        <w:t>properties and</w:t>
      </w:r>
      <w:r w:rsidR="00F252EC">
        <w:rPr>
          <w:rFonts w:ascii="Times New Roman" w:hAnsi="Times New Roman" w:cs="Times New Roman"/>
          <w:bCs/>
          <w:color w:val="000000" w:themeColor="text1"/>
          <w:sz w:val="24"/>
          <w:szCs w:val="24"/>
        </w:rPr>
        <w:t xml:space="preserve"> </w:t>
      </w:r>
      <w:r w:rsidR="003F0FA5">
        <w:rPr>
          <w:rFonts w:ascii="Times New Roman" w:hAnsi="Times New Roman" w:cs="Times New Roman"/>
          <w:bCs/>
          <w:color w:val="000000" w:themeColor="text1"/>
          <w:sz w:val="24"/>
          <w:szCs w:val="24"/>
        </w:rPr>
        <w:t>empirical behavior of petroleum fuels may not be appropriate for some synthetic fuels.</w:t>
      </w:r>
      <w:r w:rsidR="00E2553B">
        <w:rPr>
          <w:rFonts w:ascii="Times New Roman" w:hAnsi="Times New Roman" w:cs="Times New Roman"/>
          <w:bCs/>
          <w:color w:val="000000" w:themeColor="text1"/>
          <w:sz w:val="24"/>
          <w:szCs w:val="24"/>
        </w:rPr>
        <w:t xml:space="preserve"> </w:t>
      </w:r>
      <w:r w:rsidR="00D71800">
        <w:rPr>
          <w:rFonts w:ascii="Times New Roman" w:hAnsi="Times New Roman" w:cs="Times New Roman"/>
          <w:bCs/>
          <w:color w:val="000000" w:themeColor="text1"/>
          <w:sz w:val="24"/>
          <w:szCs w:val="24"/>
        </w:rPr>
        <w:t>In addition, results and models from research in the trans-critical regime may assist development of new concepts related to the application of endothermic fuels for hypersonic flight</w:t>
      </w:r>
      <w:r w:rsidR="004E35B3">
        <w:rPr>
          <w:rFonts w:ascii="Times New Roman" w:hAnsi="Times New Roman" w:cs="Times New Roman"/>
          <w:bCs/>
          <w:color w:val="000000" w:themeColor="text1"/>
          <w:sz w:val="24"/>
          <w:szCs w:val="24"/>
        </w:rPr>
        <w:t>, such as for scramjets</w:t>
      </w:r>
      <w:r w:rsidR="00D71800">
        <w:rPr>
          <w:rFonts w:ascii="Times New Roman" w:hAnsi="Times New Roman" w:cs="Times New Roman"/>
          <w:bCs/>
          <w:color w:val="000000" w:themeColor="text1"/>
          <w:sz w:val="24"/>
          <w:szCs w:val="24"/>
        </w:rPr>
        <w:t>.</w:t>
      </w:r>
      <w:r w:rsidR="00B64AB0">
        <w:rPr>
          <w:rFonts w:ascii="Times New Roman" w:hAnsi="Times New Roman" w:cs="Times New Roman"/>
          <w:bCs/>
          <w:color w:val="000000" w:themeColor="text1"/>
          <w:sz w:val="24"/>
          <w:szCs w:val="24"/>
        </w:rPr>
        <w:t xml:space="preserve"> The document also cites needs for work under non-reacting conditions and hence may complement interests in the fluid physics arena. </w:t>
      </w:r>
      <w:r w:rsidR="004E35B3">
        <w:rPr>
          <w:rFonts w:ascii="Times New Roman" w:hAnsi="Times New Roman" w:cs="Times New Roman"/>
          <w:bCs/>
          <w:color w:val="000000" w:themeColor="text1"/>
          <w:sz w:val="24"/>
          <w:szCs w:val="24"/>
        </w:rPr>
        <w:t xml:space="preserve">There are direct applications to </w:t>
      </w:r>
      <w:r w:rsidR="004E35B3" w:rsidRPr="004E35B3">
        <w:rPr>
          <w:rFonts w:ascii="Times New Roman" w:hAnsi="Times New Roman" w:cs="Times New Roman"/>
          <w:bCs/>
          <w:color w:val="000000" w:themeColor="text1"/>
          <w:sz w:val="24"/>
          <w:szCs w:val="24"/>
        </w:rPr>
        <w:t>chemical processing, CO</w:t>
      </w:r>
      <w:r w:rsidR="004E35B3" w:rsidRPr="00D91864">
        <w:rPr>
          <w:rFonts w:ascii="Times New Roman" w:hAnsi="Times New Roman" w:cs="Times New Roman"/>
          <w:bCs/>
          <w:color w:val="000000" w:themeColor="text1"/>
          <w:sz w:val="24"/>
          <w:szCs w:val="24"/>
          <w:vertAlign w:val="subscript"/>
        </w:rPr>
        <w:t>2</w:t>
      </w:r>
      <w:r w:rsidR="004E35B3" w:rsidRPr="004E35B3">
        <w:rPr>
          <w:rFonts w:ascii="Times New Roman" w:hAnsi="Times New Roman" w:cs="Times New Roman"/>
          <w:bCs/>
          <w:color w:val="000000" w:themeColor="text1"/>
          <w:sz w:val="24"/>
          <w:szCs w:val="24"/>
        </w:rPr>
        <w:t xml:space="preserve"> sequestration, petroleum pro</w:t>
      </w:r>
      <w:r w:rsidR="004E35B3">
        <w:rPr>
          <w:rFonts w:ascii="Times New Roman" w:hAnsi="Times New Roman" w:cs="Times New Roman"/>
          <w:bCs/>
          <w:color w:val="000000" w:themeColor="text1"/>
          <w:sz w:val="24"/>
          <w:szCs w:val="24"/>
        </w:rPr>
        <w:t>cessing, and refrigeration cycles, as well</w:t>
      </w:r>
      <w:r w:rsidR="004E35B3" w:rsidRPr="004E35B3">
        <w:rPr>
          <w:rFonts w:ascii="Times New Roman" w:hAnsi="Times New Roman" w:cs="Times New Roman"/>
          <w:bCs/>
          <w:color w:val="000000" w:themeColor="text1"/>
          <w:sz w:val="24"/>
          <w:szCs w:val="24"/>
        </w:rPr>
        <w:t xml:space="preserve">. </w:t>
      </w:r>
      <w:r w:rsidR="00B64AB0">
        <w:rPr>
          <w:rFonts w:ascii="Times New Roman" w:hAnsi="Times New Roman" w:cs="Times New Roman"/>
          <w:bCs/>
          <w:color w:val="000000" w:themeColor="text1"/>
          <w:sz w:val="24"/>
          <w:szCs w:val="24"/>
        </w:rPr>
        <w:t>In addition, the high temperature/pressure facility and accompanying diagnostics could become available for other types of combustion experiment</w:t>
      </w:r>
      <w:r w:rsidR="00FE6A84">
        <w:rPr>
          <w:rFonts w:ascii="Times New Roman" w:hAnsi="Times New Roman" w:cs="Times New Roman"/>
          <w:bCs/>
          <w:color w:val="000000" w:themeColor="text1"/>
          <w:sz w:val="24"/>
          <w:szCs w:val="24"/>
        </w:rPr>
        <w:t>s</w:t>
      </w:r>
      <w:r w:rsidR="00B64AB0">
        <w:rPr>
          <w:rFonts w:ascii="Times New Roman" w:hAnsi="Times New Roman" w:cs="Times New Roman"/>
          <w:bCs/>
          <w:color w:val="000000" w:themeColor="text1"/>
          <w:sz w:val="24"/>
          <w:szCs w:val="24"/>
        </w:rPr>
        <w:t xml:space="preserve"> under otherwise challenging conditions.</w:t>
      </w:r>
    </w:p>
    <w:p w14:paraId="152B4021" w14:textId="73E1344D" w:rsidR="00757613" w:rsidRDefault="00757613" w:rsidP="00E2553B">
      <w:pPr>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Because of the new, complex facility, as well as recommendations for companion experiments at one g and </w:t>
      </w:r>
      <w:r w:rsidR="00502C85">
        <w:rPr>
          <w:rFonts w:ascii="Times New Roman" w:hAnsi="Times New Roman" w:cs="Times New Roman"/>
          <w:bCs/>
          <w:color w:val="000000" w:themeColor="text1"/>
          <w:sz w:val="24"/>
          <w:szCs w:val="24"/>
        </w:rPr>
        <w:t xml:space="preserve">accompanying </w:t>
      </w:r>
      <w:r>
        <w:rPr>
          <w:rFonts w:ascii="Times New Roman" w:hAnsi="Times New Roman" w:cs="Times New Roman"/>
          <w:bCs/>
          <w:color w:val="000000" w:themeColor="text1"/>
          <w:sz w:val="24"/>
          <w:szCs w:val="24"/>
        </w:rPr>
        <w:t>theoretical modeling, it is presumed that this proposed effort represents a ‘campaign’</w:t>
      </w:r>
      <w:r w:rsidR="00502C85">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00502C85">
        <w:rPr>
          <w:rFonts w:ascii="Times New Roman" w:hAnsi="Times New Roman" w:cs="Times New Roman"/>
          <w:bCs/>
          <w:color w:val="000000" w:themeColor="text1"/>
          <w:sz w:val="24"/>
          <w:szCs w:val="24"/>
        </w:rPr>
        <w:t>H</w:t>
      </w:r>
      <w:r>
        <w:rPr>
          <w:rFonts w:ascii="Times New Roman" w:hAnsi="Times New Roman" w:cs="Times New Roman"/>
          <w:bCs/>
          <w:color w:val="000000" w:themeColor="text1"/>
          <w:sz w:val="24"/>
          <w:szCs w:val="24"/>
        </w:rPr>
        <w:t xml:space="preserve">owever, some costs should be borne by other agencies and international partners. </w:t>
      </w:r>
      <w:r w:rsidR="00C60E3A">
        <w:rPr>
          <w:rFonts w:ascii="Times New Roman" w:hAnsi="Times New Roman" w:cs="Times New Roman"/>
          <w:bCs/>
          <w:color w:val="000000" w:themeColor="text1"/>
          <w:sz w:val="24"/>
          <w:szCs w:val="24"/>
        </w:rPr>
        <w:t xml:space="preserve">To promote such interactions, encouraging discussions have been held with AFOSR and NASA (GRC), given their interests in rocket engines and aircraft combustors. In addition, interests </w:t>
      </w:r>
      <w:r w:rsidR="003F0FA5">
        <w:rPr>
          <w:rFonts w:ascii="Times New Roman" w:hAnsi="Times New Roman" w:cs="Times New Roman"/>
          <w:bCs/>
          <w:color w:val="000000" w:themeColor="text1"/>
          <w:sz w:val="24"/>
          <w:szCs w:val="24"/>
        </w:rPr>
        <w:t xml:space="preserve">and coordination </w:t>
      </w:r>
      <w:r w:rsidR="00C60E3A">
        <w:rPr>
          <w:rFonts w:ascii="Times New Roman" w:hAnsi="Times New Roman" w:cs="Times New Roman"/>
          <w:bCs/>
          <w:color w:val="000000" w:themeColor="text1"/>
          <w:sz w:val="24"/>
          <w:szCs w:val="24"/>
        </w:rPr>
        <w:t>from DoE, and p</w:t>
      </w:r>
      <w:r w:rsidR="00E2553B">
        <w:rPr>
          <w:rFonts w:ascii="Times New Roman" w:hAnsi="Times New Roman" w:cs="Times New Roman"/>
          <w:bCs/>
          <w:color w:val="000000" w:themeColor="text1"/>
          <w:sz w:val="24"/>
          <w:szCs w:val="24"/>
        </w:rPr>
        <w:t>robably</w:t>
      </w:r>
      <w:r w:rsidR="00C60E3A">
        <w:rPr>
          <w:rFonts w:ascii="Times New Roman" w:hAnsi="Times New Roman" w:cs="Times New Roman"/>
          <w:bCs/>
          <w:color w:val="000000" w:themeColor="text1"/>
          <w:sz w:val="24"/>
          <w:szCs w:val="24"/>
        </w:rPr>
        <w:t xml:space="preserve"> other DoD agencies, are expected given extreme fuel injection conditions in advanced diesel engines.</w:t>
      </w:r>
    </w:p>
    <w:p w14:paraId="513D58EB" w14:textId="0BACD278" w:rsidR="0099012A" w:rsidRPr="0099012A" w:rsidRDefault="009029F8" w:rsidP="0099012A">
      <w:pPr>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Should the proposed facility</w:t>
      </w:r>
      <w:r w:rsidR="00E2553B">
        <w:rPr>
          <w:rFonts w:ascii="Times New Roman" w:hAnsi="Times New Roman" w:cs="Times New Roman"/>
          <w:bCs/>
          <w:color w:val="000000" w:themeColor="text1"/>
          <w:sz w:val="24"/>
          <w:szCs w:val="24"/>
        </w:rPr>
        <w:t xml:space="preserve"> and capabilities</w:t>
      </w:r>
      <w:r>
        <w:rPr>
          <w:rFonts w:ascii="Times New Roman" w:hAnsi="Times New Roman" w:cs="Times New Roman"/>
          <w:bCs/>
          <w:color w:val="000000" w:themeColor="text1"/>
          <w:sz w:val="24"/>
          <w:szCs w:val="24"/>
        </w:rPr>
        <w:t xml:space="preserve"> be </w:t>
      </w:r>
      <w:r w:rsidR="00E2553B">
        <w:rPr>
          <w:rFonts w:ascii="Times New Roman" w:hAnsi="Times New Roman" w:cs="Times New Roman"/>
          <w:bCs/>
          <w:color w:val="000000" w:themeColor="text1"/>
          <w:sz w:val="24"/>
          <w:szCs w:val="24"/>
        </w:rPr>
        <w:t>assembl</w:t>
      </w:r>
      <w:r>
        <w:rPr>
          <w:rFonts w:ascii="Times New Roman" w:hAnsi="Times New Roman" w:cs="Times New Roman"/>
          <w:bCs/>
          <w:color w:val="000000" w:themeColor="text1"/>
          <w:sz w:val="24"/>
          <w:szCs w:val="24"/>
        </w:rPr>
        <w:t xml:space="preserve">ed and the research performed, this work will fit </w:t>
      </w:r>
      <w:r w:rsidR="004B4F7A">
        <w:rPr>
          <w:rFonts w:ascii="Times New Roman" w:hAnsi="Times New Roman" w:cs="Times New Roman"/>
          <w:bCs/>
          <w:color w:val="000000" w:themeColor="text1"/>
          <w:sz w:val="24"/>
          <w:szCs w:val="24"/>
        </w:rPr>
        <w:t xml:space="preserve">well into the goals of </w:t>
      </w:r>
      <w:r w:rsidR="0099012A">
        <w:rPr>
          <w:rFonts w:ascii="Times New Roman" w:hAnsi="Times New Roman" w:cs="Times New Roman"/>
          <w:bCs/>
          <w:color w:val="000000" w:themeColor="text1"/>
          <w:sz w:val="24"/>
          <w:szCs w:val="24"/>
        </w:rPr>
        <w:t xml:space="preserve">NASA’s Division of </w:t>
      </w:r>
      <w:r w:rsidR="004B4F7A">
        <w:rPr>
          <w:rFonts w:ascii="Times New Roman" w:hAnsi="Times New Roman" w:cs="Times New Roman"/>
          <w:bCs/>
          <w:color w:val="000000" w:themeColor="text1"/>
          <w:sz w:val="24"/>
          <w:szCs w:val="24"/>
        </w:rPr>
        <w:t xml:space="preserve">Biological and Physical Sciences on being a pioneer characterized by (1) BPS being first or among </w:t>
      </w:r>
      <w:r w:rsidR="00FE6A84">
        <w:rPr>
          <w:rFonts w:ascii="Times New Roman" w:hAnsi="Times New Roman" w:cs="Times New Roman"/>
          <w:bCs/>
          <w:color w:val="000000" w:themeColor="text1"/>
          <w:sz w:val="24"/>
          <w:szCs w:val="24"/>
        </w:rPr>
        <w:t xml:space="preserve">the </w:t>
      </w:r>
      <w:r w:rsidR="004B4F7A">
        <w:rPr>
          <w:rFonts w:ascii="Times New Roman" w:hAnsi="Times New Roman" w:cs="Times New Roman"/>
          <w:bCs/>
          <w:color w:val="000000" w:themeColor="text1"/>
          <w:sz w:val="24"/>
          <w:szCs w:val="24"/>
        </w:rPr>
        <w:t xml:space="preserve">first at a frontier, (2) other organizations follow, and (3) BPS collaboration with other organizations. In addition, this research on trans-critical </w:t>
      </w:r>
      <w:r w:rsidR="00FE6A84">
        <w:rPr>
          <w:rFonts w:ascii="Times New Roman" w:hAnsi="Times New Roman" w:cs="Times New Roman"/>
          <w:bCs/>
          <w:color w:val="000000" w:themeColor="text1"/>
          <w:sz w:val="24"/>
          <w:szCs w:val="24"/>
        </w:rPr>
        <w:t>conditions</w:t>
      </w:r>
      <w:r w:rsidR="004B4F7A">
        <w:rPr>
          <w:rFonts w:ascii="Times New Roman" w:hAnsi="Times New Roman" w:cs="Times New Roman"/>
          <w:bCs/>
          <w:color w:val="000000" w:themeColor="text1"/>
          <w:sz w:val="24"/>
          <w:szCs w:val="24"/>
        </w:rPr>
        <w:t xml:space="preserve"> fits into the strategy of BPS by researching processes far from equilibrium, both in physical and chemical terms</w:t>
      </w:r>
      <w:r w:rsidR="0099012A">
        <w:rPr>
          <w:rFonts w:ascii="Times New Roman" w:hAnsi="Times New Roman" w:cs="Times New Roman"/>
          <w:bCs/>
          <w:color w:val="000000" w:themeColor="text1"/>
          <w:sz w:val="24"/>
          <w:szCs w:val="24"/>
        </w:rPr>
        <w:t>.</w:t>
      </w:r>
    </w:p>
    <w:p w14:paraId="7822ABF5" w14:textId="77777777" w:rsidR="0099012A" w:rsidRDefault="0099012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33B66D26" w14:textId="77777777" w:rsidR="00251D70" w:rsidRPr="006069D7" w:rsidRDefault="00251D70" w:rsidP="00251D7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Combustion under Trans-Critical Conditions</w:t>
      </w:r>
    </w:p>
    <w:p w14:paraId="788619C7" w14:textId="77777777" w:rsidR="00251D70" w:rsidRPr="006069D7" w:rsidRDefault="00251D70" w:rsidP="00251D70">
      <w:pPr>
        <w:jc w:val="both"/>
        <w:rPr>
          <w:rFonts w:ascii="Times New Roman" w:hAnsi="Times New Roman" w:cs="Times New Roman"/>
          <w:color w:val="000000" w:themeColor="text1"/>
          <w:sz w:val="24"/>
          <w:szCs w:val="24"/>
        </w:rPr>
      </w:pPr>
    </w:p>
    <w:p w14:paraId="4B97D25D" w14:textId="77777777" w:rsidR="00251D70" w:rsidRPr="006069D7" w:rsidRDefault="00251D70" w:rsidP="00251D70">
      <w:pPr>
        <w:jc w:val="center"/>
        <w:rPr>
          <w:rFonts w:ascii="Times New Roman" w:hAnsi="Times New Roman" w:cs="Times New Roman"/>
          <w:color w:val="000000" w:themeColor="text1"/>
          <w:sz w:val="24"/>
          <w:szCs w:val="24"/>
        </w:rPr>
      </w:pPr>
      <w:r w:rsidRPr="006069D7">
        <w:rPr>
          <w:rFonts w:ascii="Times New Roman" w:hAnsi="Times New Roman" w:cs="Times New Roman"/>
          <w:color w:val="000000" w:themeColor="text1"/>
          <w:sz w:val="24"/>
          <w:szCs w:val="24"/>
        </w:rPr>
        <w:t xml:space="preserve">A White Paper </w:t>
      </w:r>
      <w:r>
        <w:rPr>
          <w:rFonts w:ascii="Times New Roman" w:hAnsi="Times New Roman" w:cs="Times New Roman"/>
          <w:color w:val="000000" w:themeColor="text1"/>
          <w:sz w:val="24"/>
          <w:szCs w:val="24"/>
        </w:rPr>
        <w:t xml:space="preserve">for a ‘Campaign’ </w:t>
      </w:r>
      <w:r w:rsidRPr="006069D7">
        <w:rPr>
          <w:rFonts w:ascii="Times New Roman" w:hAnsi="Times New Roman" w:cs="Times New Roman"/>
          <w:color w:val="000000" w:themeColor="text1"/>
          <w:sz w:val="24"/>
          <w:szCs w:val="24"/>
        </w:rPr>
        <w:t>submitted to the</w:t>
      </w:r>
    </w:p>
    <w:p w14:paraId="1A6E295B" w14:textId="77777777" w:rsidR="00251D70" w:rsidRPr="006069D7" w:rsidRDefault="00251D70" w:rsidP="00251D70">
      <w:pPr>
        <w:jc w:val="center"/>
        <w:rPr>
          <w:rFonts w:ascii="Times New Roman" w:hAnsi="Times New Roman" w:cs="Times New Roman"/>
          <w:color w:val="000000" w:themeColor="text1"/>
          <w:sz w:val="24"/>
          <w:szCs w:val="24"/>
        </w:rPr>
      </w:pPr>
      <w:r w:rsidRPr="006069D7">
        <w:rPr>
          <w:rFonts w:ascii="Times New Roman" w:hAnsi="Times New Roman" w:cs="Times New Roman"/>
          <w:color w:val="000000" w:themeColor="text1"/>
          <w:sz w:val="24"/>
          <w:szCs w:val="24"/>
        </w:rPr>
        <w:t>Decadal Survey</w:t>
      </w:r>
      <w:r>
        <w:rPr>
          <w:rFonts w:ascii="Times New Roman" w:hAnsi="Times New Roman" w:cs="Times New Roman"/>
          <w:color w:val="000000" w:themeColor="text1"/>
          <w:sz w:val="24"/>
          <w:szCs w:val="24"/>
        </w:rPr>
        <w:t xml:space="preserve"> </w:t>
      </w:r>
      <w:r w:rsidRPr="001F4A8C">
        <w:rPr>
          <w:rFonts w:ascii="Times New Roman" w:hAnsi="Times New Roman" w:cs="Times New Roman"/>
          <w:color w:val="000000" w:themeColor="text1"/>
          <w:sz w:val="24"/>
          <w:szCs w:val="24"/>
        </w:rPr>
        <w:t>on Biological and Physical Sciences Research In Space</w:t>
      </w:r>
      <w:r>
        <w:rPr>
          <w:rFonts w:ascii="Times New Roman" w:hAnsi="Times New Roman" w:cs="Times New Roman"/>
          <w:color w:val="000000" w:themeColor="text1"/>
          <w:sz w:val="24"/>
          <w:szCs w:val="24"/>
        </w:rPr>
        <w:t>, 2023 - 2032</w:t>
      </w:r>
    </w:p>
    <w:p w14:paraId="0F354D4C" w14:textId="3E706736" w:rsidR="00251D70" w:rsidRPr="00002DEE" w:rsidRDefault="00251D70" w:rsidP="00251D7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Co-Authors</w:t>
      </w:r>
      <w:r w:rsidR="00BC7F23">
        <w:rPr>
          <w:rFonts w:ascii="Times New Roman" w:hAnsi="Times New Roman" w:cs="Times New Roman"/>
          <w:color w:val="000000" w:themeColor="text1"/>
          <w:sz w:val="24"/>
          <w:szCs w:val="24"/>
        </w:rPr>
        <w:t>/Endorsements</w:t>
      </w:r>
      <w:r>
        <w:rPr>
          <w:rFonts w:ascii="Times New Roman" w:hAnsi="Times New Roman" w:cs="Times New Roman"/>
          <w:color w:val="000000" w:themeColor="text1"/>
          <w:sz w:val="24"/>
          <w:szCs w:val="24"/>
        </w:rPr>
        <w:t>:</w:t>
      </w:r>
    </w:p>
    <w:p w14:paraId="39131440" w14:textId="77777777" w:rsidR="00251D70" w:rsidRDefault="00251D70">
      <w:pPr>
        <w:rPr>
          <w:rFonts w:ascii="Times New Roman" w:hAnsi="Times New Roman" w:cs="Times New Roman"/>
          <w:b/>
          <w:color w:val="000000" w:themeColor="text1"/>
          <w:sz w:val="24"/>
          <w:szCs w:val="24"/>
        </w:rPr>
      </w:pPr>
    </w:p>
    <w:p w14:paraId="50269FAA" w14:textId="4827C73C" w:rsidR="003E1C25" w:rsidRDefault="003E1C25">
      <w:pPr>
        <w:rPr>
          <w:rFonts w:ascii="Times New Roman" w:hAnsi="Times New Roman" w:cs="Times New Roman"/>
          <w:b/>
          <w:color w:val="000000" w:themeColor="text1"/>
          <w:sz w:val="24"/>
          <w:szCs w:val="24"/>
        </w:rPr>
        <w:sectPr w:rsidR="003E1C25">
          <w:pgSz w:w="12240" w:h="15840"/>
          <w:pgMar w:top="1440" w:right="1440" w:bottom="1440" w:left="1440" w:header="720" w:footer="720" w:gutter="0"/>
          <w:cols w:space="720"/>
          <w:docGrid w:linePitch="360"/>
        </w:sectPr>
      </w:pPr>
    </w:p>
    <w:p w14:paraId="7059738B" w14:textId="2A26E3B7" w:rsidR="00BC7F23" w:rsidRPr="00BC7F23" w:rsidRDefault="00BC7F23" w:rsidP="00251D70">
      <w:pPr>
        <w:spacing w:line="240" w:lineRule="auto"/>
        <w:contextualSpacing/>
        <w:jc w:val="both"/>
        <w:rPr>
          <w:rFonts w:ascii="Times New Roman" w:hAnsi="Times New Roman" w:cs="Times New Roman"/>
          <w:bCs/>
          <w:color w:val="000000" w:themeColor="text1"/>
          <w:sz w:val="24"/>
          <w:szCs w:val="24"/>
          <w:u w:val="single"/>
        </w:rPr>
      </w:pPr>
      <w:r w:rsidRPr="00BC7F23">
        <w:rPr>
          <w:rFonts w:ascii="Times New Roman" w:hAnsi="Times New Roman" w:cs="Times New Roman"/>
          <w:bCs/>
          <w:color w:val="000000" w:themeColor="text1"/>
          <w:sz w:val="24"/>
          <w:szCs w:val="24"/>
          <w:u w:val="single"/>
        </w:rPr>
        <w:t>Co-Authors</w:t>
      </w:r>
    </w:p>
    <w:p w14:paraId="3503618A" w14:textId="6E272F96" w:rsidR="00251D70" w:rsidRPr="00F741DB" w:rsidRDefault="00251D70" w:rsidP="00251D70">
      <w:pPr>
        <w:spacing w:line="24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Dr.</w:t>
      </w:r>
      <w:r w:rsidRPr="00F741DB">
        <w:rPr>
          <w:rFonts w:ascii="Times New Roman" w:hAnsi="Times New Roman" w:cs="Times New Roman"/>
          <w:b/>
          <w:color w:val="000000" w:themeColor="text1"/>
          <w:sz w:val="24"/>
          <w:szCs w:val="24"/>
        </w:rPr>
        <w:t xml:space="preserve"> Me</w:t>
      </w:r>
      <w:r>
        <w:rPr>
          <w:rFonts w:ascii="Times New Roman" w:hAnsi="Times New Roman" w:cs="Times New Roman"/>
          <w:b/>
          <w:color w:val="000000" w:themeColor="text1"/>
          <w:sz w:val="24"/>
          <w:szCs w:val="24"/>
        </w:rPr>
        <w:t>redith</w:t>
      </w:r>
      <w:r w:rsidRPr="00F741DB">
        <w:rPr>
          <w:rFonts w:ascii="Times New Roman" w:hAnsi="Times New Roman" w:cs="Times New Roman"/>
          <w:b/>
          <w:color w:val="000000" w:themeColor="text1"/>
          <w:sz w:val="24"/>
          <w:szCs w:val="24"/>
        </w:rPr>
        <w:t xml:space="preserve"> Colket</w:t>
      </w:r>
    </w:p>
    <w:p w14:paraId="5DC1C498" w14:textId="77777777" w:rsidR="00251D70" w:rsidRPr="00FE585E" w:rsidRDefault="00251D70" w:rsidP="00251D70">
      <w:pPr>
        <w:spacing w:line="240" w:lineRule="auto"/>
        <w:contextualSpacing/>
        <w:jc w:val="both"/>
        <w:rPr>
          <w:rFonts w:ascii="Times New Roman" w:hAnsi="Times New Roman" w:cs="Times New Roman"/>
          <w:color w:val="000000" w:themeColor="text1"/>
          <w:sz w:val="24"/>
          <w:szCs w:val="24"/>
        </w:rPr>
      </w:pPr>
      <w:r w:rsidRPr="00FE585E">
        <w:rPr>
          <w:rFonts w:ascii="Times New Roman" w:hAnsi="Times New Roman" w:cs="Times New Roman"/>
          <w:color w:val="000000" w:themeColor="text1"/>
          <w:sz w:val="24"/>
          <w:szCs w:val="24"/>
        </w:rPr>
        <w:t>Combustion Consulting Services, LLC</w:t>
      </w:r>
    </w:p>
    <w:p w14:paraId="6D9FF6C6" w14:textId="77777777" w:rsidR="00251D70" w:rsidRPr="00FE585E" w:rsidRDefault="00251D70" w:rsidP="00251D70">
      <w:pPr>
        <w:spacing w:line="240" w:lineRule="auto"/>
        <w:contextualSpacing/>
        <w:jc w:val="both"/>
        <w:rPr>
          <w:rFonts w:ascii="Times New Roman" w:hAnsi="Times New Roman" w:cs="Times New Roman"/>
          <w:color w:val="000000" w:themeColor="text1"/>
          <w:sz w:val="24"/>
          <w:szCs w:val="24"/>
        </w:rPr>
      </w:pPr>
      <w:r w:rsidRPr="00FE585E">
        <w:rPr>
          <w:rFonts w:ascii="Times New Roman" w:hAnsi="Times New Roman" w:cs="Times New Roman"/>
          <w:sz w:val="24"/>
          <w:szCs w:val="24"/>
        </w:rPr>
        <w:t>36 Gatewood, Avon CT 06001</w:t>
      </w:r>
    </w:p>
    <w:p w14:paraId="2CCAF7ED" w14:textId="77777777" w:rsidR="00251D70" w:rsidRDefault="00251D70" w:rsidP="00251D70">
      <w:pPr>
        <w:spacing w:line="240" w:lineRule="auto"/>
        <w:contextualSpacing/>
        <w:jc w:val="both"/>
        <w:rPr>
          <w:rFonts w:ascii="Times New Roman" w:hAnsi="Times New Roman" w:cs="Times New Roman"/>
          <w:color w:val="000000" w:themeColor="text1"/>
          <w:sz w:val="24"/>
          <w:szCs w:val="24"/>
        </w:rPr>
      </w:pPr>
      <w:hyperlink r:id="rId5" w:history="1">
        <w:r w:rsidRPr="00FE585E">
          <w:rPr>
            <w:rStyle w:val="Hyperlink"/>
            <w:rFonts w:ascii="Times New Roman" w:hAnsi="Times New Roman" w:cs="Times New Roman"/>
            <w:sz w:val="24"/>
            <w:szCs w:val="24"/>
          </w:rPr>
          <w:t>med@colket.org</w:t>
        </w:r>
      </w:hyperlink>
      <w:r w:rsidRPr="00FE585E">
        <w:rPr>
          <w:rFonts w:ascii="Times New Roman" w:hAnsi="Times New Roman" w:cs="Times New Roman"/>
          <w:color w:val="000000" w:themeColor="text1"/>
          <w:sz w:val="24"/>
          <w:szCs w:val="24"/>
        </w:rPr>
        <w:t xml:space="preserve"> </w:t>
      </w:r>
    </w:p>
    <w:p w14:paraId="01960B74" w14:textId="77777777" w:rsidR="00251D70" w:rsidRDefault="00251D70" w:rsidP="00251D70">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860-748-6612</w:t>
      </w:r>
    </w:p>
    <w:p w14:paraId="74421823" w14:textId="77777777" w:rsidR="00251D70" w:rsidRPr="00613A56" w:rsidRDefault="00251D70" w:rsidP="00251D70">
      <w:pPr>
        <w:spacing w:line="240" w:lineRule="auto"/>
        <w:contextualSpacing/>
        <w:jc w:val="both"/>
        <w:rPr>
          <w:rFonts w:ascii="Times New Roman" w:hAnsi="Times New Roman" w:cs="Times New Roman"/>
          <w:color w:val="000000" w:themeColor="text1"/>
          <w:sz w:val="24"/>
          <w:szCs w:val="24"/>
        </w:rPr>
      </w:pPr>
    </w:p>
    <w:p w14:paraId="26A4DCFF" w14:textId="77777777" w:rsidR="00251D70" w:rsidRDefault="00251D70" w:rsidP="00251D70">
      <w:pPr>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Dr.</w:t>
      </w:r>
      <w:r w:rsidRPr="00FE585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Malissa Lightfoot</w:t>
      </w:r>
    </w:p>
    <w:p w14:paraId="1DBEDF68" w14:textId="77777777" w:rsidR="00251D70" w:rsidRDefault="00251D70" w:rsidP="00251D70">
      <w:pPr>
        <w:contextualSpacing/>
        <w:jc w:val="both"/>
        <w:rPr>
          <w:rFonts w:ascii="Times New Roman" w:hAnsi="Times New Roman" w:cs="Times New Roman"/>
          <w:bCs/>
          <w:color w:val="000000" w:themeColor="text1"/>
          <w:sz w:val="24"/>
          <w:szCs w:val="24"/>
        </w:rPr>
      </w:pPr>
      <w:r w:rsidRPr="001D5A6A">
        <w:rPr>
          <w:rFonts w:ascii="Times New Roman" w:hAnsi="Times New Roman" w:cs="Times New Roman"/>
          <w:bCs/>
          <w:color w:val="000000" w:themeColor="text1"/>
          <w:sz w:val="24"/>
          <w:szCs w:val="24"/>
        </w:rPr>
        <w:t>Air Force Research Laborator</w:t>
      </w:r>
      <w:r>
        <w:rPr>
          <w:rFonts w:ascii="Times New Roman" w:hAnsi="Times New Roman" w:cs="Times New Roman"/>
          <w:bCs/>
          <w:color w:val="000000" w:themeColor="text1"/>
          <w:sz w:val="24"/>
          <w:szCs w:val="24"/>
        </w:rPr>
        <w:t>y</w:t>
      </w:r>
    </w:p>
    <w:p w14:paraId="3E8D582C" w14:textId="77777777" w:rsidR="00251D70" w:rsidRDefault="00251D70" w:rsidP="00251D70">
      <w:pPr>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Edwards AFB, CA</w:t>
      </w:r>
    </w:p>
    <w:p w14:paraId="4F7C5D16" w14:textId="77777777" w:rsidR="00251D70" w:rsidRDefault="00251D70" w:rsidP="00251D70">
      <w:pPr>
        <w:contextualSpacing/>
        <w:jc w:val="both"/>
        <w:rPr>
          <w:rFonts w:ascii="Times New Roman" w:hAnsi="Times New Roman" w:cs="Times New Roman"/>
          <w:bCs/>
          <w:color w:val="000000" w:themeColor="text1"/>
          <w:sz w:val="24"/>
          <w:szCs w:val="24"/>
        </w:rPr>
      </w:pPr>
    </w:p>
    <w:p w14:paraId="710BEB4F" w14:textId="77777777" w:rsidR="00251D70" w:rsidRPr="00CF7C03" w:rsidRDefault="00251D70" w:rsidP="00251D70">
      <w:pPr>
        <w:contextualSpacing/>
        <w:jc w:val="both"/>
        <w:rPr>
          <w:rFonts w:ascii="Times New Roman" w:hAnsi="Times New Roman" w:cs="Times New Roman"/>
          <w:b/>
          <w:color w:val="000000" w:themeColor="text1"/>
          <w:sz w:val="24"/>
          <w:szCs w:val="24"/>
        </w:rPr>
      </w:pPr>
      <w:r w:rsidRPr="00CF7C03">
        <w:rPr>
          <w:rFonts w:ascii="Times New Roman" w:hAnsi="Times New Roman" w:cs="Times New Roman"/>
          <w:b/>
          <w:color w:val="000000" w:themeColor="text1"/>
          <w:sz w:val="24"/>
          <w:szCs w:val="24"/>
        </w:rPr>
        <w:t>Prof</w:t>
      </w:r>
      <w:r>
        <w:rPr>
          <w:rFonts w:ascii="Times New Roman" w:hAnsi="Times New Roman" w:cs="Times New Roman"/>
          <w:b/>
          <w:color w:val="000000" w:themeColor="text1"/>
          <w:sz w:val="24"/>
          <w:szCs w:val="24"/>
        </w:rPr>
        <w:t>essor</w:t>
      </w:r>
      <w:r w:rsidRPr="00CF7C03">
        <w:rPr>
          <w:rFonts w:ascii="Times New Roman" w:hAnsi="Times New Roman" w:cs="Times New Roman"/>
          <w:b/>
          <w:color w:val="000000" w:themeColor="text1"/>
          <w:sz w:val="24"/>
          <w:szCs w:val="24"/>
        </w:rPr>
        <w:t xml:space="preserve"> Suresh Aggarwal</w:t>
      </w:r>
    </w:p>
    <w:p w14:paraId="714F1920" w14:textId="77777777" w:rsidR="00251D70" w:rsidRDefault="00251D70" w:rsidP="00251D70">
      <w:pPr>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University of Illinois, Chicago</w:t>
      </w:r>
    </w:p>
    <w:p w14:paraId="0283E254" w14:textId="77777777" w:rsidR="00251D70" w:rsidRDefault="00251D70" w:rsidP="00251D70">
      <w:pPr>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Chicago, IL</w:t>
      </w:r>
    </w:p>
    <w:p w14:paraId="188E742E" w14:textId="77777777" w:rsidR="00251D70" w:rsidRDefault="00251D70" w:rsidP="00251D70">
      <w:pPr>
        <w:contextualSpacing/>
        <w:jc w:val="both"/>
        <w:rPr>
          <w:rFonts w:ascii="Times New Roman" w:hAnsi="Times New Roman" w:cs="Times New Roman"/>
          <w:bCs/>
          <w:color w:val="000000" w:themeColor="text1"/>
          <w:sz w:val="24"/>
          <w:szCs w:val="24"/>
        </w:rPr>
      </w:pPr>
    </w:p>
    <w:p w14:paraId="2C0BBD04" w14:textId="77777777" w:rsidR="00251D70" w:rsidRDefault="00251D70" w:rsidP="00251D70">
      <w:pPr>
        <w:spacing w:after="0"/>
        <w:rPr>
          <w:rFonts w:ascii="Times New Roman" w:eastAsia="Times New Roman" w:hAnsi="Times New Roman" w:cs="Times New Roman"/>
          <w:sz w:val="24"/>
          <w:szCs w:val="24"/>
        </w:rPr>
      </w:pPr>
      <w:r w:rsidRPr="00CF7C03">
        <w:rPr>
          <w:rFonts w:ascii="Times New Roman" w:hAnsi="Times New Roman" w:cs="Times New Roman"/>
          <w:b/>
          <w:color w:val="000000" w:themeColor="text1"/>
          <w:sz w:val="24"/>
          <w:szCs w:val="24"/>
        </w:rPr>
        <w:t>Prof</w:t>
      </w:r>
      <w:r>
        <w:rPr>
          <w:rFonts w:ascii="Times New Roman" w:hAnsi="Times New Roman" w:cs="Times New Roman"/>
          <w:b/>
          <w:color w:val="000000" w:themeColor="text1"/>
          <w:sz w:val="24"/>
          <w:szCs w:val="24"/>
        </w:rPr>
        <w:t>essor</w:t>
      </w:r>
      <w:r w:rsidRPr="00C10044">
        <w:rPr>
          <w:rFonts w:ascii="Times New Roman" w:eastAsia="Times New Roman" w:hAnsi="Times New Roman" w:cs="Times New Roman"/>
          <w:b/>
          <w:bCs/>
          <w:sz w:val="24"/>
          <w:szCs w:val="24"/>
        </w:rPr>
        <w:t xml:space="preserve"> H</w:t>
      </w:r>
      <w:r>
        <w:rPr>
          <w:rFonts w:ascii="Times New Roman" w:eastAsia="Times New Roman" w:hAnsi="Times New Roman" w:cs="Times New Roman"/>
          <w:b/>
          <w:bCs/>
          <w:sz w:val="24"/>
          <w:szCs w:val="24"/>
        </w:rPr>
        <w:t>enry</w:t>
      </w:r>
      <w:r w:rsidRPr="00C10044">
        <w:rPr>
          <w:rFonts w:ascii="Times New Roman" w:eastAsia="Times New Roman" w:hAnsi="Times New Roman" w:cs="Times New Roman"/>
          <w:b/>
          <w:bCs/>
          <w:sz w:val="24"/>
          <w:szCs w:val="24"/>
        </w:rPr>
        <w:t xml:space="preserve"> Curran</w:t>
      </w:r>
      <w:r>
        <w:rPr>
          <w:rFonts w:ascii="Times New Roman" w:eastAsia="Times New Roman" w:hAnsi="Times New Roman" w:cs="Times New Roman"/>
          <w:sz w:val="24"/>
          <w:szCs w:val="24"/>
        </w:rPr>
        <w:t xml:space="preserve">, </w:t>
      </w:r>
    </w:p>
    <w:p w14:paraId="595F04B0" w14:textId="77777777" w:rsidR="00251D70" w:rsidRDefault="00251D70" w:rsidP="00251D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University of Ireland</w:t>
      </w:r>
    </w:p>
    <w:p w14:paraId="2D43C3A8" w14:textId="77777777" w:rsidR="00251D70" w:rsidRDefault="00251D70" w:rsidP="00251D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Galway, Ireland</w:t>
      </w:r>
    </w:p>
    <w:p w14:paraId="1BB5D734" w14:textId="77777777" w:rsidR="00251D70" w:rsidRDefault="00251D70" w:rsidP="00251D70">
      <w:pPr>
        <w:spacing w:after="0"/>
        <w:rPr>
          <w:rFonts w:ascii="Times New Roman" w:eastAsia="Times New Roman" w:hAnsi="Times New Roman" w:cs="Times New Roman"/>
          <w:sz w:val="24"/>
          <w:szCs w:val="24"/>
        </w:rPr>
      </w:pPr>
    </w:p>
    <w:p w14:paraId="2A0DB132" w14:textId="77777777" w:rsidR="00251D70" w:rsidRDefault="00251D70" w:rsidP="00251D70">
      <w:pPr>
        <w:spacing w:after="0" w:line="240" w:lineRule="auto"/>
        <w:rPr>
          <w:rFonts w:ascii="Times New Roman" w:eastAsia="Times New Roman" w:hAnsi="Times New Roman" w:cs="Times New Roman"/>
          <w:sz w:val="24"/>
          <w:szCs w:val="24"/>
        </w:rPr>
      </w:pPr>
      <w:r w:rsidRPr="00C10044">
        <w:rPr>
          <w:rFonts w:ascii="Times New Roman" w:eastAsia="Times New Roman" w:hAnsi="Times New Roman" w:cs="Times New Roman"/>
          <w:b/>
          <w:bCs/>
          <w:sz w:val="24"/>
          <w:szCs w:val="24"/>
        </w:rPr>
        <w:t>Dr. S</w:t>
      </w:r>
      <w:r>
        <w:rPr>
          <w:rFonts w:ascii="Times New Roman" w:eastAsia="Times New Roman" w:hAnsi="Times New Roman" w:cs="Times New Roman"/>
          <w:b/>
          <w:bCs/>
          <w:sz w:val="24"/>
          <w:szCs w:val="24"/>
        </w:rPr>
        <w:t>cott</w:t>
      </w:r>
      <w:r w:rsidRPr="00C10044">
        <w:rPr>
          <w:rFonts w:ascii="Times New Roman" w:eastAsia="Times New Roman" w:hAnsi="Times New Roman" w:cs="Times New Roman"/>
          <w:b/>
          <w:bCs/>
          <w:sz w:val="24"/>
          <w:szCs w:val="24"/>
        </w:rPr>
        <w:t xml:space="preserve"> Goldsborough</w:t>
      </w:r>
      <w:r>
        <w:rPr>
          <w:rFonts w:ascii="Times New Roman" w:eastAsia="Times New Roman" w:hAnsi="Times New Roman" w:cs="Times New Roman"/>
          <w:sz w:val="24"/>
          <w:szCs w:val="24"/>
        </w:rPr>
        <w:t xml:space="preserve">, </w:t>
      </w:r>
    </w:p>
    <w:p w14:paraId="6A5393B1" w14:textId="77777777" w:rsidR="00251D70" w:rsidRDefault="00251D70" w:rsidP="00251D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Argonne National Laboratory</w:t>
      </w:r>
    </w:p>
    <w:p w14:paraId="2355E6E9" w14:textId="77777777" w:rsidR="00251D70" w:rsidRDefault="00251D70" w:rsidP="00251D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Chicago, IL</w:t>
      </w:r>
    </w:p>
    <w:p w14:paraId="31884AEB" w14:textId="77777777" w:rsidR="00251D70" w:rsidRDefault="00251D70" w:rsidP="00251D70">
      <w:pPr>
        <w:spacing w:after="0" w:line="240" w:lineRule="auto"/>
        <w:rPr>
          <w:rFonts w:ascii="Times New Roman" w:eastAsia="Times New Roman" w:hAnsi="Times New Roman" w:cs="Times New Roman"/>
          <w:sz w:val="24"/>
          <w:szCs w:val="24"/>
        </w:rPr>
      </w:pPr>
    </w:p>
    <w:p w14:paraId="54AEDDC8" w14:textId="77777777" w:rsidR="00251D70" w:rsidRPr="009D50E3" w:rsidRDefault="00251D70" w:rsidP="00251D70">
      <w:pPr>
        <w:spacing w:after="0"/>
        <w:rPr>
          <w:rFonts w:ascii="Times New Roman" w:eastAsia="Times New Roman" w:hAnsi="Times New Roman" w:cs="Times New Roman"/>
          <w:b/>
          <w:bCs/>
          <w:sz w:val="24"/>
          <w:szCs w:val="24"/>
        </w:rPr>
      </w:pPr>
      <w:r w:rsidRPr="00CF7C03">
        <w:rPr>
          <w:rFonts w:ascii="Times New Roman" w:hAnsi="Times New Roman" w:cs="Times New Roman"/>
          <w:b/>
          <w:color w:val="000000" w:themeColor="text1"/>
          <w:sz w:val="24"/>
          <w:szCs w:val="24"/>
        </w:rPr>
        <w:t>Prof</w:t>
      </w:r>
      <w:r>
        <w:rPr>
          <w:rFonts w:ascii="Times New Roman" w:hAnsi="Times New Roman" w:cs="Times New Roman"/>
          <w:b/>
          <w:color w:val="000000" w:themeColor="text1"/>
          <w:sz w:val="24"/>
          <w:szCs w:val="24"/>
        </w:rPr>
        <w:t>essor</w:t>
      </w:r>
      <w:r w:rsidRPr="009D50E3">
        <w:rPr>
          <w:rFonts w:ascii="Times New Roman" w:eastAsia="Times New Roman" w:hAnsi="Times New Roman" w:cs="Times New Roman"/>
          <w:b/>
          <w:bCs/>
          <w:sz w:val="24"/>
          <w:szCs w:val="24"/>
        </w:rPr>
        <w:t xml:space="preserve"> H</w:t>
      </w:r>
      <w:r>
        <w:rPr>
          <w:rFonts w:ascii="Times New Roman" w:eastAsia="Times New Roman" w:hAnsi="Times New Roman" w:cs="Times New Roman"/>
          <w:b/>
          <w:bCs/>
          <w:sz w:val="24"/>
          <w:szCs w:val="24"/>
        </w:rPr>
        <w:t>ai</w:t>
      </w:r>
      <w:r w:rsidRPr="009D50E3">
        <w:rPr>
          <w:rFonts w:ascii="Times New Roman" w:eastAsia="Times New Roman" w:hAnsi="Times New Roman" w:cs="Times New Roman"/>
          <w:b/>
          <w:bCs/>
          <w:sz w:val="24"/>
          <w:szCs w:val="24"/>
        </w:rPr>
        <w:t xml:space="preserve"> Wang</w:t>
      </w:r>
    </w:p>
    <w:p w14:paraId="537F1546" w14:textId="77777777" w:rsidR="00251D70" w:rsidRDefault="00251D70" w:rsidP="00251D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Stanford University,</w:t>
      </w:r>
    </w:p>
    <w:p w14:paraId="4D60138B" w14:textId="77777777" w:rsidR="00251D70" w:rsidRDefault="00251D70" w:rsidP="00251D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Stanford, CA</w:t>
      </w:r>
    </w:p>
    <w:p w14:paraId="79DA91A9" w14:textId="77777777" w:rsidR="00251D70" w:rsidRDefault="00251D70" w:rsidP="00251D70">
      <w:pPr>
        <w:spacing w:after="0"/>
        <w:rPr>
          <w:rFonts w:ascii="Times New Roman" w:eastAsia="Times New Roman" w:hAnsi="Times New Roman" w:cs="Times New Roman"/>
          <w:sz w:val="24"/>
          <w:szCs w:val="24"/>
        </w:rPr>
      </w:pPr>
    </w:p>
    <w:p w14:paraId="5112FC40" w14:textId="77777777" w:rsidR="00251D70" w:rsidRPr="009D50E3" w:rsidRDefault="00251D70" w:rsidP="00251D70">
      <w:pPr>
        <w:spacing w:after="0"/>
        <w:rPr>
          <w:rFonts w:ascii="Times New Roman" w:eastAsia="Times New Roman" w:hAnsi="Times New Roman" w:cs="Times New Roman"/>
          <w:b/>
          <w:bCs/>
          <w:sz w:val="24"/>
          <w:szCs w:val="24"/>
        </w:rPr>
      </w:pPr>
      <w:r w:rsidRPr="00CF7C03">
        <w:rPr>
          <w:rFonts w:ascii="Times New Roman" w:hAnsi="Times New Roman" w:cs="Times New Roman"/>
          <w:b/>
          <w:color w:val="000000" w:themeColor="text1"/>
          <w:sz w:val="24"/>
          <w:szCs w:val="24"/>
        </w:rPr>
        <w:t>Prof</w:t>
      </w:r>
      <w:r>
        <w:rPr>
          <w:rFonts w:ascii="Times New Roman" w:hAnsi="Times New Roman" w:cs="Times New Roman"/>
          <w:b/>
          <w:color w:val="000000" w:themeColor="text1"/>
          <w:sz w:val="24"/>
          <w:szCs w:val="24"/>
        </w:rPr>
        <w:t>essor</w:t>
      </w:r>
      <w:r w:rsidRPr="009D50E3">
        <w:rPr>
          <w:rFonts w:ascii="Times New Roman" w:eastAsia="Times New Roman" w:hAnsi="Times New Roman" w:cs="Times New Roman"/>
          <w:b/>
          <w:bCs/>
          <w:sz w:val="24"/>
          <w:szCs w:val="24"/>
        </w:rPr>
        <w:t xml:space="preserve"> R</w:t>
      </w:r>
      <w:r>
        <w:rPr>
          <w:rFonts w:ascii="Times New Roman" w:eastAsia="Times New Roman" w:hAnsi="Times New Roman" w:cs="Times New Roman"/>
          <w:b/>
          <w:bCs/>
          <w:sz w:val="24"/>
          <w:szCs w:val="24"/>
        </w:rPr>
        <w:t>ichard</w:t>
      </w:r>
      <w:r w:rsidRPr="009D50E3">
        <w:rPr>
          <w:rFonts w:ascii="Times New Roman" w:eastAsia="Times New Roman" w:hAnsi="Times New Roman" w:cs="Times New Roman"/>
          <w:b/>
          <w:bCs/>
          <w:sz w:val="24"/>
          <w:szCs w:val="24"/>
        </w:rPr>
        <w:t xml:space="preserve"> </w:t>
      </w:r>
      <w:proofErr w:type="spellStart"/>
      <w:r w:rsidRPr="009D50E3">
        <w:rPr>
          <w:rFonts w:ascii="Times New Roman" w:eastAsia="Times New Roman" w:hAnsi="Times New Roman" w:cs="Times New Roman"/>
          <w:b/>
          <w:bCs/>
          <w:sz w:val="24"/>
          <w:szCs w:val="24"/>
        </w:rPr>
        <w:t>Yetter</w:t>
      </w:r>
      <w:proofErr w:type="spellEnd"/>
    </w:p>
    <w:p w14:paraId="606406D4" w14:textId="77777777" w:rsidR="00251D70" w:rsidRDefault="00251D70" w:rsidP="00251D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Pennsylvania State University</w:t>
      </w:r>
    </w:p>
    <w:p w14:paraId="7866DC36" w14:textId="77777777" w:rsidR="00251D70" w:rsidRPr="009D50E3" w:rsidRDefault="00251D70" w:rsidP="00251D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Park, PA</w:t>
      </w:r>
    </w:p>
    <w:p w14:paraId="62600B67" w14:textId="77777777" w:rsidR="00251D70" w:rsidRDefault="00251D70" w:rsidP="00251D70">
      <w:pPr>
        <w:jc w:val="both"/>
        <w:rPr>
          <w:rFonts w:ascii="Times New Roman" w:hAnsi="Times New Roman" w:cs="Times New Roman"/>
          <w:b/>
          <w:color w:val="000000" w:themeColor="text1"/>
          <w:sz w:val="24"/>
          <w:szCs w:val="24"/>
        </w:rPr>
      </w:pPr>
    </w:p>
    <w:p w14:paraId="0694A5C9" w14:textId="77777777" w:rsidR="00251D70" w:rsidRDefault="00251D70" w:rsidP="00251D70">
      <w:pPr>
        <w:jc w:val="both"/>
        <w:rPr>
          <w:rFonts w:ascii="Times New Roman" w:hAnsi="Times New Roman" w:cs="Times New Roman"/>
          <w:b/>
          <w:color w:val="000000" w:themeColor="text1"/>
          <w:sz w:val="24"/>
          <w:szCs w:val="24"/>
        </w:rPr>
      </w:pPr>
    </w:p>
    <w:p w14:paraId="45C3B5BC" w14:textId="51CFD398" w:rsidR="00251D70" w:rsidRDefault="00251D70" w:rsidP="00BC7F23">
      <w:pPr>
        <w:spacing w:line="240" w:lineRule="auto"/>
        <w:contextualSpacing/>
        <w:jc w:val="both"/>
        <w:rPr>
          <w:rFonts w:ascii="Times New Roman" w:hAnsi="Times New Roman" w:cs="Times New Roman"/>
          <w:b/>
          <w:color w:val="000000" w:themeColor="text1"/>
          <w:sz w:val="24"/>
          <w:szCs w:val="24"/>
        </w:rPr>
      </w:pPr>
    </w:p>
    <w:p w14:paraId="59AC0FAE" w14:textId="321106D9" w:rsidR="00BC7F23" w:rsidRPr="00BC7F23" w:rsidRDefault="00BC7F23" w:rsidP="00BC7F23">
      <w:pPr>
        <w:pStyle w:val="yiv5141170778msonormal"/>
        <w:shd w:val="clear" w:color="auto" w:fill="FFFFFF"/>
        <w:spacing w:before="0" w:beforeAutospacing="0" w:after="0" w:afterAutospacing="0"/>
        <w:contextualSpacing/>
        <w:rPr>
          <w:color w:val="1D2228"/>
          <w:u w:val="single"/>
        </w:rPr>
      </w:pPr>
      <w:r w:rsidRPr="00BC7F23">
        <w:rPr>
          <w:color w:val="1D2228"/>
          <w:u w:val="single"/>
        </w:rPr>
        <w:t>Endorsements:</w:t>
      </w:r>
    </w:p>
    <w:p w14:paraId="001FD287" w14:textId="2CF54D87" w:rsidR="00251D70" w:rsidRPr="00D91864" w:rsidRDefault="00251D70" w:rsidP="00BC7F23">
      <w:pPr>
        <w:pStyle w:val="yiv5141170778msonormal"/>
        <w:shd w:val="clear" w:color="auto" w:fill="FFFFFF"/>
        <w:contextualSpacing/>
        <w:rPr>
          <w:color w:val="1D2228"/>
        </w:rPr>
      </w:pPr>
      <w:r w:rsidRPr="00D91864">
        <w:rPr>
          <w:color w:val="1D2228"/>
        </w:rPr>
        <w:t xml:space="preserve">Dr. Michael Hicks, NASA Glenn Research Center  </w:t>
      </w:r>
    </w:p>
    <w:p w14:paraId="5FDC47BA" w14:textId="77777777" w:rsidR="00251D70" w:rsidRPr="00D91864" w:rsidRDefault="00251D70" w:rsidP="00BC7F23">
      <w:pPr>
        <w:pStyle w:val="yiv5141170778msonormal"/>
        <w:shd w:val="clear" w:color="auto" w:fill="FFFFFF"/>
        <w:contextualSpacing/>
        <w:rPr>
          <w:color w:val="1D2228"/>
        </w:rPr>
      </w:pPr>
      <w:r w:rsidRPr="00D91864">
        <w:rPr>
          <w:color w:val="1D2228"/>
        </w:rPr>
        <w:t xml:space="preserve">Professor </w:t>
      </w:r>
      <w:proofErr w:type="spellStart"/>
      <w:r w:rsidRPr="00D91864">
        <w:rPr>
          <w:color w:val="1D2228"/>
        </w:rPr>
        <w:t>Vedha</w:t>
      </w:r>
      <w:proofErr w:type="spellEnd"/>
      <w:r w:rsidRPr="00D91864">
        <w:rPr>
          <w:color w:val="1D2228"/>
        </w:rPr>
        <w:t xml:space="preserve"> </w:t>
      </w:r>
      <w:proofErr w:type="spellStart"/>
      <w:r w:rsidRPr="00D91864">
        <w:rPr>
          <w:color w:val="1D2228"/>
        </w:rPr>
        <w:t>Nayagam</w:t>
      </w:r>
      <w:proofErr w:type="spellEnd"/>
      <w:r w:rsidRPr="00D91864">
        <w:rPr>
          <w:color w:val="1D2228"/>
        </w:rPr>
        <w:t>, Case Western Reserve University </w:t>
      </w:r>
      <w:r w:rsidRPr="00D91864" w:rsidDel="00776648">
        <w:rPr>
          <w:color w:val="1D2228"/>
        </w:rPr>
        <w:t xml:space="preserve"> </w:t>
      </w:r>
    </w:p>
    <w:p w14:paraId="20B89DBD" w14:textId="77777777" w:rsidR="00251D70" w:rsidRPr="00D91864" w:rsidRDefault="00251D70" w:rsidP="00251D70">
      <w:pPr>
        <w:pStyle w:val="yiv5141170778msonormal"/>
        <w:shd w:val="clear" w:color="auto" w:fill="FFFFFF"/>
        <w:contextualSpacing/>
        <w:rPr>
          <w:color w:val="1D2228"/>
        </w:rPr>
      </w:pPr>
      <w:r w:rsidRPr="00D91864">
        <w:rPr>
          <w:color w:val="1D2228"/>
        </w:rPr>
        <w:t xml:space="preserve">Professor Uday Hegde, Case Western Reserve University </w:t>
      </w:r>
    </w:p>
    <w:p w14:paraId="6588247D" w14:textId="77777777" w:rsidR="00251D70" w:rsidRPr="00D91864" w:rsidRDefault="00251D70" w:rsidP="00251D70">
      <w:pPr>
        <w:pStyle w:val="yiv5141170778msonormal"/>
        <w:shd w:val="clear" w:color="auto" w:fill="FFFFFF"/>
        <w:contextualSpacing/>
        <w:rPr>
          <w:color w:val="1D2228"/>
        </w:rPr>
      </w:pPr>
      <w:r w:rsidRPr="00D91864">
        <w:rPr>
          <w:color w:val="1D2228"/>
        </w:rPr>
        <w:t xml:space="preserve">Dr. James </w:t>
      </w:r>
      <w:r>
        <w:rPr>
          <w:color w:val="1D2228"/>
        </w:rPr>
        <w:t>T.</w:t>
      </w:r>
      <w:r w:rsidRPr="00D91864">
        <w:rPr>
          <w:color w:val="1D2228"/>
        </w:rPr>
        <w:t xml:space="preserve"> Edwards, Retired Air Force Research Laboratories</w:t>
      </w:r>
    </w:p>
    <w:p w14:paraId="32ECBE88" w14:textId="77777777" w:rsidR="00251D70" w:rsidRPr="00D91864" w:rsidRDefault="00251D70" w:rsidP="00251D70">
      <w:pPr>
        <w:pStyle w:val="yiv5141170778msonormal"/>
        <w:shd w:val="clear" w:color="auto" w:fill="FFFFFF"/>
        <w:contextualSpacing/>
        <w:rPr>
          <w:color w:val="1D2228"/>
        </w:rPr>
      </w:pPr>
      <w:r w:rsidRPr="00D91864">
        <w:rPr>
          <w:color w:val="1D2228"/>
        </w:rPr>
        <w:t>Professor Forman Williams, University of California, San Diego</w:t>
      </w:r>
    </w:p>
    <w:p w14:paraId="3F562932" w14:textId="77777777" w:rsidR="00251D70" w:rsidRPr="00D91864" w:rsidRDefault="00251D70" w:rsidP="00251D70">
      <w:pPr>
        <w:pStyle w:val="yiv5141170778msonormal"/>
        <w:shd w:val="clear" w:color="auto" w:fill="FFFFFF"/>
        <w:contextualSpacing/>
        <w:rPr>
          <w:color w:val="1D2228"/>
        </w:rPr>
      </w:pPr>
      <w:r w:rsidRPr="00D91864">
        <w:rPr>
          <w:color w:val="1D2228"/>
        </w:rPr>
        <w:t>Professor Vigor Yang, Georgia Institute of Technology</w:t>
      </w:r>
    </w:p>
    <w:p w14:paraId="67772912" w14:textId="77777777" w:rsidR="00251D70" w:rsidRPr="00D91864" w:rsidRDefault="00251D70" w:rsidP="00251D70">
      <w:pPr>
        <w:pStyle w:val="yiv5141170778msonormal"/>
        <w:shd w:val="clear" w:color="auto" w:fill="FFFFFF"/>
        <w:contextualSpacing/>
        <w:rPr>
          <w:color w:val="1D2228"/>
        </w:rPr>
      </w:pPr>
      <w:r w:rsidRPr="00D91864">
        <w:rPr>
          <w:color w:val="1D2228"/>
        </w:rPr>
        <w:t xml:space="preserve">Professor William </w:t>
      </w:r>
      <w:proofErr w:type="spellStart"/>
      <w:r w:rsidRPr="00D91864">
        <w:rPr>
          <w:color w:val="1D2228"/>
        </w:rPr>
        <w:t>Sirignano</w:t>
      </w:r>
      <w:proofErr w:type="spellEnd"/>
      <w:r w:rsidRPr="00D91864">
        <w:rPr>
          <w:color w:val="1D2228"/>
        </w:rPr>
        <w:t>, University of California, Irvine</w:t>
      </w:r>
    </w:p>
    <w:p w14:paraId="616F836F" w14:textId="77777777" w:rsidR="00251D70" w:rsidRPr="00D91864" w:rsidRDefault="00251D70" w:rsidP="00251D70">
      <w:pPr>
        <w:pStyle w:val="yiv5141170778msonormal"/>
        <w:shd w:val="clear" w:color="auto" w:fill="FFFFFF"/>
        <w:contextualSpacing/>
        <w:rPr>
          <w:color w:val="1D2228"/>
        </w:rPr>
      </w:pPr>
      <w:r w:rsidRPr="00D91864">
        <w:rPr>
          <w:color w:val="1D2228"/>
        </w:rPr>
        <w:t xml:space="preserve">Professor Joseph </w:t>
      </w:r>
      <w:proofErr w:type="spellStart"/>
      <w:r w:rsidRPr="00D91864">
        <w:rPr>
          <w:color w:val="1D2228"/>
        </w:rPr>
        <w:t>Oefelein</w:t>
      </w:r>
      <w:proofErr w:type="spellEnd"/>
      <w:r w:rsidRPr="00D91864">
        <w:rPr>
          <w:color w:val="1D2228"/>
        </w:rPr>
        <w:t>, Georgia Institute of Technology</w:t>
      </w:r>
    </w:p>
    <w:p w14:paraId="0E1228BF" w14:textId="77777777" w:rsidR="00251D70" w:rsidRPr="00D91864" w:rsidRDefault="00251D70" w:rsidP="00251D70">
      <w:pPr>
        <w:pStyle w:val="yiv5141170778msonormal"/>
        <w:shd w:val="clear" w:color="auto" w:fill="FFFFFF"/>
        <w:contextualSpacing/>
        <w:rPr>
          <w:color w:val="1D2228"/>
        </w:rPr>
      </w:pPr>
      <w:r w:rsidRPr="00D91864">
        <w:rPr>
          <w:color w:val="1D2228"/>
        </w:rPr>
        <w:t xml:space="preserve">Professor Timothy </w:t>
      </w:r>
      <w:proofErr w:type="spellStart"/>
      <w:r w:rsidRPr="00D91864">
        <w:rPr>
          <w:color w:val="1D2228"/>
        </w:rPr>
        <w:t>Lieuwen</w:t>
      </w:r>
      <w:proofErr w:type="spellEnd"/>
      <w:r w:rsidRPr="00D91864">
        <w:rPr>
          <w:color w:val="1D2228"/>
        </w:rPr>
        <w:t>, Georgia Institute of Technology</w:t>
      </w:r>
    </w:p>
    <w:p w14:paraId="69B1DEAE" w14:textId="77777777" w:rsidR="00251D70" w:rsidRPr="00D91864" w:rsidRDefault="00251D70" w:rsidP="00251D70">
      <w:pPr>
        <w:pStyle w:val="yiv5141170778msonormal"/>
        <w:shd w:val="clear" w:color="auto" w:fill="FFFFFF"/>
        <w:contextualSpacing/>
        <w:rPr>
          <w:color w:val="1D2228"/>
        </w:rPr>
      </w:pPr>
      <w:r w:rsidRPr="00D91864">
        <w:rPr>
          <w:color w:val="1D2228"/>
        </w:rPr>
        <w:t xml:space="preserve">Dr. Mark </w:t>
      </w:r>
      <w:proofErr w:type="spellStart"/>
      <w:r w:rsidRPr="00D91864">
        <w:rPr>
          <w:color w:val="1D2228"/>
        </w:rPr>
        <w:t>McLinden</w:t>
      </w:r>
      <w:proofErr w:type="spellEnd"/>
      <w:r w:rsidRPr="00D91864">
        <w:rPr>
          <w:color w:val="1D2228"/>
        </w:rPr>
        <w:t>, National Institute of Standards and Technology</w:t>
      </w:r>
    </w:p>
    <w:p w14:paraId="67B8BB5C" w14:textId="77777777" w:rsidR="00251D70" w:rsidRPr="00D91864" w:rsidRDefault="00251D70" w:rsidP="00251D70">
      <w:pPr>
        <w:pStyle w:val="yiv5141170778msonormal"/>
        <w:shd w:val="clear" w:color="auto" w:fill="FFFFFF"/>
        <w:contextualSpacing/>
        <w:rPr>
          <w:color w:val="1D2228"/>
        </w:rPr>
      </w:pPr>
      <w:r w:rsidRPr="00D91864">
        <w:rPr>
          <w:color w:val="1D2228"/>
        </w:rPr>
        <w:t xml:space="preserve">Dr. Greg </w:t>
      </w:r>
      <w:proofErr w:type="spellStart"/>
      <w:r w:rsidRPr="00D91864">
        <w:rPr>
          <w:color w:val="1D2228"/>
        </w:rPr>
        <w:t>Linteris</w:t>
      </w:r>
      <w:proofErr w:type="spellEnd"/>
      <w:r w:rsidRPr="00D91864">
        <w:rPr>
          <w:color w:val="1D2228"/>
        </w:rPr>
        <w:t>, National Institute of Standards and Technology</w:t>
      </w:r>
    </w:p>
    <w:p w14:paraId="34F8A5D1" w14:textId="77777777" w:rsidR="00251D70" w:rsidRPr="00D91864" w:rsidRDefault="00251D70" w:rsidP="00251D70">
      <w:pPr>
        <w:pStyle w:val="yiv5141170778msonormal"/>
        <w:shd w:val="clear" w:color="auto" w:fill="FFFFFF"/>
        <w:contextualSpacing/>
        <w:rPr>
          <w:color w:val="1D2228"/>
        </w:rPr>
      </w:pPr>
      <w:r w:rsidRPr="00D91864">
        <w:rPr>
          <w:color w:val="1D2228"/>
        </w:rPr>
        <w:t xml:space="preserve">Professor Chris </w:t>
      </w:r>
      <w:proofErr w:type="spellStart"/>
      <w:r w:rsidRPr="00D91864">
        <w:rPr>
          <w:color w:val="1D2228"/>
        </w:rPr>
        <w:t>Depcik</w:t>
      </w:r>
      <w:proofErr w:type="spellEnd"/>
      <w:r w:rsidRPr="00D91864">
        <w:rPr>
          <w:color w:val="1D2228"/>
        </w:rPr>
        <w:t>, Univer</w:t>
      </w:r>
      <w:r>
        <w:rPr>
          <w:color w:val="1D2228"/>
        </w:rPr>
        <w:t>s</w:t>
      </w:r>
      <w:r w:rsidRPr="00D91864">
        <w:rPr>
          <w:color w:val="1D2228"/>
        </w:rPr>
        <w:t>ity of Kansas</w:t>
      </w:r>
    </w:p>
    <w:p w14:paraId="41FE2442" w14:textId="77777777" w:rsidR="00251D70" w:rsidRPr="00D91864" w:rsidRDefault="00251D70" w:rsidP="00251D70">
      <w:pPr>
        <w:pStyle w:val="yiv5141170778msonormal"/>
        <w:shd w:val="clear" w:color="auto" w:fill="FFFFFF"/>
        <w:contextualSpacing/>
        <w:rPr>
          <w:color w:val="1D2228"/>
        </w:rPr>
      </w:pPr>
      <w:r w:rsidRPr="00D91864">
        <w:rPr>
          <w:color w:val="1D2228"/>
        </w:rPr>
        <w:t xml:space="preserve">Dr. Subramanian </w:t>
      </w:r>
      <w:proofErr w:type="spellStart"/>
      <w:r w:rsidRPr="00D91864">
        <w:rPr>
          <w:color w:val="1D2228"/>
        </w:rPr>
        <w:t>Sankaranarayanan</w:t>
      </w:r>
      <w:proofErr w:type="spellEnd"/>
      <w:r w:rsidRPr="00D91864">
        <w:rPr>
          <w:color w:val="1D2228"/>
        </w:rPr>
        <w:t>, Argonne National Laboratories </w:t>
      </w:r>
    </w:p>
    <w:p w14:paraId="4DC1CFF1" w14:textId="77777777" w:rsidR="00251D70" w:rsidRPr="00D91864" w:rsidRDefault="00251D70" w:rsidP="00251D70">
      <w:pPr>
        <w:pStyle w:val="yiv5141170778msonormal"/>
        <w:shd w:val="clear" w:color="auto" w:fill="FFFFFF"/>
        <w:contextualSpacing/>
        <w:rPr>
          <w:color w:val="1D2228"/>
        </w:rPr>
      </w:pPr>
      <w:r w:rsidRPr="00D91864">
        <w:rPr>
          <w:color w:val="1D2228"/>
        </w:rPr>
        <w:t xml:space="preserve">Professor Ken </w:t>
      </w:r>
      <w:proofErr w:type="spellStart"/>
      <w:r w:rsidRPr="00D91864">
        <w:rPr>
          <w:color w:val="1D2228"/>
        </w:rPr>
        <w:t>Brezinsky</w:t>
      </w:r>
      <w:proofErr w:type="spellEnd"/>
      <w:r w:rsidRPr="00D91864">
        <w:rPr>
          <w:color w:val="1D2228"/>
        </w:rPr>
        <w:t>, Univ of Illinois, Chicago</w:t>
      </w:r>
    </w:p>
    <w:p w14:paraId="1F5333D5" w14:textId="77777777" w:rsidR="00251D70" w:rsidRPr="00D91864" w:rsidRDefault="00251D70" w:rsidP="00251D70">
      <w:pPr>
        <w:pStyle w:val="yiv5141170778msonormal"/>
        <w:shd w:val="clear" w:color="auto" w:fill="FFFFFF"/>
        <w:contextualSpacing/>
        <w:rPr>
          <w:color w:val="1D2228"/>
        </w:rPr>
      </w:pPr>
      <w:r w:rsidRPr="00D91864">
        <w:rPr>
          <w:color w:val="1D2228"/>
        </w:rPr>
        <w:t>Dr. Keith McManus, General Electric Global Research Center</w:t>
      </w:r>
    </w:p>
    <w:p w14:paraId="55F83FB4" w14:textId="77777777" w:rsidR="00251D70" w:rsidRPr="00D91864" w:rsidRDefault="00251D70" w:rsidP="00251D70">
      <w:pPr>
        <w:pStyle w:val="yiv5141170778msonormal"/>
        <w:shd w:val="clear" w:color="auto" w:fill="FFFFFF"/>
        <w:contextualSpacing/>
        <w:rPr>
          <w:color w:val="1D2228"/>
        </w:rPr>
      </w:pPr>
      <w:r w:rsidRPr="00D91864">
        <w:rPr>
          <w:color w:val="1D2228"/>
        </w:rPr>
        <w:t xml:space="preserve">Dr. Joseph </w:t>
      </w:r>
      <w:proofErr w:type="spellStart"/>
      <w:r w:rsidRPr="00D91864">
        <w:rPr>
          <w:color w:val="1D2228"/>
        </w:rPr>
        <w:t>Zelina</w:t>
      </w:r>
      <w:proofErr w:type="spellEnd"/>
      <w:r w:rsidRPr="00D91864">
        <w:rPr>
          <w:color w:val="1D2228"/>
        </w:rPr>
        <w:t>, General Electric Aviation</w:t>
      </w:r>
    </w:p>
    <w:p w14:paraId="2FB0C79D" w14:textId="77777777" w:rsidR="00251D70" w:rsidRPr="00D91864" w:rsidRDefault="00251D70" w:rsidP="00251D70">
      <w:pPr>
        <w:pStyle w:val="yiv5141170778msonormal"/>
        <w:shd w:val="clear" w:color="auto" w:fill="FFFFFF"/>
        <w:contextualSpacing/>
        <w:rPr>
          <w:color w:val="1D2228"/>
        </w:rPr>
      </w:pPr>
      <w:r w:rsidRPr="00D91864">
        <w:rPr>
          <w:color w:val="1D2228"/>
        </w:rPr>
        <w:t>Dr. Jeff Cohen, Raytheon Technologies Research Center</w:t>
      </w:r>
    </w:p>
    <w:p w14:paraId="2BE6A91A" w14:textId="77777777" w:rsidR="00251D70" w:rsidRPr="00D91864" w:rsidRDefault="00251D70" w:rsidP="00251D70">
      <w:pPr>
        <w:pStyle w:val="yiv5141170778msonormal"/>
        <w:shd w:val="clear" w:color="auto" w:fill="FFFFFF"/>
        <w:contextualSpacing/>
        <w:rPr>
          <w:color w:val="1D2228"/>
        </w:rPr>
      </w:pPr>
      <w:r w:rsidRPr="00D91864">
        <w:rPr>
          <w:color w:val="1D2228"/>
        </w:rPr>
        <w:t>Dr. Lance Smith, Raytheon Technologies Research Center</w:t>
      </w:r>
    </w:p>
    <w:p w14:paraId="4AF226D5" w14:textId="77777777" w:rsidR="00251D70" w:rsidRPr="00D91864" w:rsidRDefault="00251D70" w:rsidP="00251D70">
      <w:pPr>
        <w:pStyle w:val="yiv5141170778msonormal"/>
        <w:shd w:val="clear" w:color="auto" w:fill="FFFFFF"/>
        <w:contextualSpacing/>
        <w:rPr>
          <w:color w:val="1D2228"/>
        </w:rPr>
      </w:pPr>
      <w:r w:rsidRPr="00D91864">
        <w:rPr>
          <w:color w:val="1D2228"/>
        </w:rPr>
        <w:t>Dr. Lyle Pickett, Sandia National Laboratories</w:t>
      </w:r>
    </w:p>
    <w:p w14:paraId="46C891CB" w14:textId="77777777" w:rsidR="00251D70" w:rsidRPr="00D91864" w:rsidRDefault="00251D70" w:rsidP="00251D70">
      <w:pPr>
        <w:pStyle w:val="yiv5141170778msonormal"/>
        <w:shd w:val="clear" w:color="auto" w:fill="FFFFFF"/>
        <w:contextualSpacing/>
        <w:rPr>
          <w:color w:val="1D2228"/>
        </w:rPr>
      </w:pPr>
      <w:r w:rsidRPr="00D91864">
        <w:rPr>
          <w:color w:val="1D2228"/>
        </w:rPr>
        <w:t xml:space="preserve">Professor Mark </w:t>
      </w:r>
      <w:proofErr w:type="spellStart"/>
      <w:r w:rsidRPr="00D91864">
        <w:rPr>
          <w:color w:val="1D2228"/>
        </w:rPr>
        <w:t>Linne</w:t>
      </w:r>
      <w:proofErr w:type="spellEnd"/>
      <w:r w:rsidRPr="00D91864">
        <w:rPr>
          <w:color w:val="1D2228"/>
        </w:rPr>
        <w:t>, University of Edinburgh</w:t>
      </w:r>
    </w:p>
    <w:p w14:paraId="178DFF7A" w14:textId="77777777" w:rsidR="00251D70" w:rsidRDefault="00251D70" w:rsidP="00251D70">
      <w:pPr>
        <w:pStyle w:val="yiv5141170778msonormal"/>
        <w:shd w:val="clear" w:color="auto" w:fill="FFFFFF"/>
        <w:contextualSpacing/>
        <w:rPr>
          <w:color w:val="1D2228"/>
        </w:rPr>
      </w:pPr>
      <w:r w:rsidRPr="00D91864">
        <w:rPr>
          <w:color w:val="1D2228"/>
        </w:rPr>
        <w:t>Professor Judith Harrison, Naval Academy</w:t>
      </w:r>
    </w:p>
    <w:p w14:paraId="74C80D3A" w14:textId="6121A3EC" w:rsidR="00251D70" w:rsidRPr="003E1C25" w:rsidRDefault="00251D70" w:rsidP="003E1C25">
      <w:pPr>
        <w:pStyle w:val="yiv5141170778msonormal"/>
        <w:shd w:val="clear" w:color="auto" w:fill="FFFFFF"/>
        <w:contextualSpacing/>
        <w:rPr>
          <w:color w:val="1D2228"/>
        </w:rPr>
        <w:sectPr w:rsidR="00251D70" w:rsidRPr="003E1C25" w:rsidSect="00BC7F23">
          <w:type w:val="continuous"/>
          <w:pgSz w:w="12240" w:h="15840"/>
          <w:pgMar w:top="1440" w:right="1440" w:bottom="1440" w:left="1440" w:header="720" w:footer="720" w:gutter="0"/>
          <w:cols w:num="2" w:space="648" w:equalWidth="0">
            <w:col w:w="3600" w:space="288"/>
            <w:col w:w="5472"/>
          </w:cols>
          <w:docGrid w:linePitch="360"/>
        </w:sectPr>
      </w:pPr>
      <w:r>
        <w:rPr>
          <w:color w:val="1D2228"/>
        </w:rPr>
        <w:t xml:space="preserve">Dr. </w:t>
      </w:r>
      <w:proofErr w:type="spellStart"/>
      <w:r w:rsidRPr="00F12A39">
        <w:rPr>
          <w:color w:val="1D2228"/>
        </w:rPr>
        <w:t>Sibendu</w:t>
      </w:r>
      <w:proofErr w:type="spellEnd"/>
      <w:r w:rsidRPr="00F12A39">
        <w:rPr>
          <w:color w:val="1D2228"/>
        </w:rPr>
        <w:t xml:space="preserve"> </w:t>
      </w:r>
      <w:proofErr w:type="spellStart"/>
      <w:r w:rsidRPr="00F12A39">
        <w:rPr>
          <w:color w:val="1D2228"/>
        </w:rPr>
        <w:t>Som</w:t>
      </w:r>
      <w:proofErr w:type="spellEnd"/>
      <w:r>
        <w:rPr>
          <w:color w:val="1D2228"/>
        </w:rPr>
        <w:t xml:space="preserve">, Argonne National </w:t>
      </w:r>
      <w:proofErr w:type="spellStart"/>
      <w:r>
        <w:rPr>
          <w:color w:val="1D2228"/>
        </w:rPr>
        <w:t>Laboratori</w:t>
      </w:r>
      <w:proofErr w:type="spellEnd"/>
    </w:p>
    <w:p w14:paraId="4AC5B375" w14:textId="2FA79C6D" w:rsidR="001D5A6A" w:rsidRDefault="001D5A6A" w:rsidP="009029F8">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Opportunities for Transformational Research</w:t>
      </w:r>
    </w:p>
    <w:p w14:paraId="34BE7F9A" w14:textId="1057217F" w:rsidR="00144C84" w:rsidRDefault="00CB19D5" w:rsidP="009029F8">
      <w:pPr>
        <w:spacing w:after="0"/>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Over the past 10-20 years, engineers have been depending on increasingly-useful physics-based modeling tools for the initial design of new </w:t>
      </w:r>
      <w:r w:rsidR="002D2434">
        <w:rPr>
          <w:rFonts w:ascii="Times New Roman" w:hAnsi="Times New Roman" w:cs="Times New Roman"/>
          <w:bCs/>
          <w:color w:val="000000" w:themeColor="text1"/>
          <w:sz w:val="24"/>
          <w:szCs w:val="24"/>
        </w:rPr>
        <w:t xml:space="preserve">propulsion and </w:t>
      </w:r>
      <w:r>
        <w:rPr>
          <w:rFonts w:ascii="Times New Roman" w:hAnsi="Times New Roman" w:cs="Times New Roman"/>
          <w:bCs/>
          <w:color w:val="000000" w:themeColor="text1"/>
          <w:sz w:val="24"/>
          <w:szCs w:val="24"/>
        </w:rPr>
        <w:t xml:space="preserve">engine </w:t>
      </w:r>
      <w:r w:rsidR="00757613">
        <w:rPr>
          <w:rFonts w:ascii="Times New Roman" w:hAnsi="Times New Roman" w:cs="Times New Roman"/>
          <w:bCs/>
          <w:color w:val="000000" w:themeColor="text1"/>
          <w:sz w:val="24"/>
          <w:szCs w:val="24"/>
        </w:rPr>
        <w:t>concepts</w:t>
      </w:r>
      <w:r>
        <w:rPr>
          <w:rFonts w:ascii="Times New Roman" w:hAnsi="Times New Roman" w:cs="Times New Roman"/>
          <w:bCs/>
          <w:color w:val="000000" w:themeColor="text1"/>
          <w:sz w:val="24"/>
          <w:szCs w:val="24"/>
        </w:rPr>
        <w:t>. To mitigate the impact on climate change</w:t>
      </w:r>
      <w:r w:rsidR="00CF7C03">
        <w:rPr>
          <w:rFonts w:ascii="Times New Roman" w:hAnsi="Times New Roman" w:cs="Times New Roman"/>
          <w:bCs/>
          <w:color w:val="000000" w:themeColor="text1"/>
          <w:sz w:val="24"/>
          <w:szCs w:val="24"/>
        </w:rPr>
        <w:t xml:space="preserve"> as well as to create economic benefits of increased </w:t>
      </w:r>
      <w:r w:rsidR="00F45912">
        <w:rPr>
          <w:rFonts w:ascii="Times New Roman" w:hAnsi="Times New Roman" w:cs="Times New Roman"/>
          <w:bCs/>
          <w:color w:val="000000" w:themeColor="text1"/>
          <w:sz w:val="24"/>
          <w:szCs w:val="24"/>
        </w:rPr>
        <w:t xml:space="preserve">energy </w:t>
      </w:r>
      <w:r w:rsidR="00475461">
        <w:rPr>
          <w:rFonts w:ascii="Times New Roman" w:hAnsi="Times New Roman" w:cs="Times New Roman"/>
          <w:bCs/>
          <w:color w:val="000000" w:themeColor="text1"/>
          <w:sz w:val="24"/>
          <w:szCs w:val="24"/>
        </w:rPr>
        <w:t xml:space="preserve">and propulsion </w:t>
      </w:r>
      <w:r w:rsidR="00CF7C03">
        <w:rPr>
          <w:rFonts w:ascii="Times New Roman" w:hAnsi="Times New Roman" w:cs="Times New Roman"/>
          <w:bCs/>
          <w:color w:val="000000" w:themeColor="text1"/>
          <w:sz w:val="24"/>
          <w:szCs w:val="24"/>
        </w:rPr>
        <w:t>efficiencies</w:t>
      </w:r>
      <w:r>
        <w:rPr>
          <w:rFonts w:ascii="Times New Roman" w:hAnsi="Times New Roman" w:cs="Times New Roman"/>
          <w:bCs/>
          <w:color w:val="000000" w:themeColor="text1"/>
          <w:sz w:val="24"/>
          <w:szCs w:val="24"/>
        </w:rPr>
        <w:t>, engines with higher operating pressures are desired. Th</w:t>
      </w:r>
      <w:r w:rsidR="00CF7C03">
        <w:rPr>
          <w:rFonts w:ascii="Times New Roman" w:hAnsi="Times New Roman" w:cs="Times New Roman"/>
          <w:bCs/>
          <w:color w:val="000000" w:themeColor="text1"/>
          <w:sz w:val="24"/>
          <w:szCs w:val="24"/>
        </w:rPr>
        <w:t>ese</w:t>
      </w:r>
      <w:r>
        <w:rPr>
          <w:rFonts w:ascii="Times New Roman" w:hAnsi="Times New Roman" w:cs="Times New Roman"/>
          <w:bCs/>
          <w:color w:val="000000" w:themeColor="text1"/>
          <w:sz w:val="24"/>
          <w:szCs w:val="24"/>
        </w:rPr>
        <w:t xml:space="preserve"> </w:t>
      </w:r>
      <w:r w:rsidR="006560E1">
        <w:rPr>
          <w:rFonts w:ascii="Times New Roman" w:hAnsi="Times New Roman" w:cs="Times New Roman"/>
          <w:bCs/>
          <w:color w:val="000000" w:themeColor="text1"/>
          <w:sz w:val="24"/>
          <w:szCs w:val="24"/>
        </w:rPr>
        <w:t>objective</w:t>
      </w:r>
      <w:r w:rsidR="00CF7C03">
        <w:rPr>
          <w:rFonts w:ascii="Times New Roman" w:hAnsi="Times New Roman" w:cs="Times New Roman"/>
          <w:bCs/>
          <w:color w:val="000000" w:themeColor="text1"/>
          <w:sz w:val="24"/>
          <w:szCs w:val="24"/>
        </w:rPr>
        <w:t>s</w:t>
      </w:r>
      <w:r w:rsidR="006560E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push operating conditions into the trans-critical and supercritical regimes for which physics-based models </w:t>
      </w:r>
      <w:r w:rsidR="00585B66">
        <w:rPr>
          <w:rFonts w:ascii="Times New Roman" w:hAnsi="Times New Roman" w:cs="Times New Roman"/>
          <w:bCs/>
          <w:color w:val="000000" w:themeColor="text1"/>
          <w:sz w:val="24"/>
          <w:szCs w:val="24"/>
        </w:rPr>
        <w:t xml:space="preserve">for multi-component fluids </w:t>
      </w:r>
      <w:r>
        <w:rPr>
          <w:rFonts w:ascii="Times New Roman" w:hAnsi="Times New Roman" w:cs="Times New Roman"/>
          <w:bCs/>
          <w:color w:val="000000" w:themeColor="text1"/>
          <w:sz w:val="24"/>
          <w:szCs w:val="24"/>
        </w:rPr>
        <w:t xml:space="preserve">are much less </w:t>
      </w:r>
      <w:r w:rsidR="002D2434">
        <w:rPr>
          <w:rFonts w:ascii="Times New Roman" w:hAnsi="Times New Roman" w:cs="Times New Roman"/>
          <w:bCs/>
          <w:color w:val="000000" w:themeColor="text1"/>
          <w:sz w:val="24"/>
          <w:szCs w:val="24"/>
        </w:rPr>
        <w:t xml:space="preserve">known, </w:t>
      </w:r>
      <w:r>
        <w:rPr>
          <w:rFonts w:ascii="Times New Roman" w:hAnsi="Times New Roman" w:cs="Times New Roman"/>
          <w:bCs/>
          <w:color w:val="000000" w:themeColor="text1"/>
          <w:sz w:val="24"/>
          <w:szCs w:val="24"/>
        </w:rPr>
        <w:t xml:space="preserve">starting with the equation-of-state for </w:t>
      </w:r>
      <w:r w:rsidR="002D2434">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 xml:space="preserve">required </w:t>
      </w:r>
      <w:r w:rsidR="00A176FF">
        <w:rPr>
          <w:rFonts w:ascii="Times New Roman" w:hAnsi="Times New Roman" w:cs="Times New Roman"/>
          <w:bCs/>
          <w:i/>
          <w:color w:val="000000" w:themeColor="text1"/>
          <w:sz w:val="24"/>
          <w:szCs w:val="24"/>
        </w:rPr>
        <w:t>p</w:t>
      </w:r>
      <w:r>
        <w:rPr>
          <w:rFonts w:ascii="Times New Roman" w:hAnsi="Times New Roman" w:cs="Times New Roman"/>
          <w:bCs/>
          <w:color w:val="000000" w:themeColor="text1"/>
          <w:sz w:val="24"/>
          <w:szCs w:val="24"/>
        </w:rPr>
        <w:t>-</w:t>
      </w:r>
      <w:r w:rsidRPr="00A8201A">
        <w:rPr>
          <w:rFonts w:ascii="Times New Roman" w:hAnsi="Times New Roman" w:cs="Times New Roman"/>
          <w:bCs/>
          <w:i/>
          <w:color w:val="000000" w:themeColor="text1"/>
          <w:sz w:val="24"/>
          <w:szCs w:val="24"/>
        </w:rPr>
        <w:t>V</w:t>
      </w:r>
      <w:r>
        <w:rPr>
          <w:rFonts w:ascii="Times New Roman" w:hAnsi="Times New Roman" w:cs="Times New Roman"/>
          <w:bCs/>
          <w:color w:val="000000" w:themeColor="text1"/>
          <w:sz w:val="24"/>
          <w:szCs w:val="24"/>
        </w:rPr>
        <w:t>-</w:t>
      </w:r>
      <w:r w:rsidRPr="00A8201A">
        <w:rPr>
          <w:rFonts w:ascii="Times New Roman" w:hAnsi="Times New Roman" w:cs="Times New Roman"/>
          <w:bCs/>
          <w:i/>
          <w:color w:val="000000" w:themeColor="text1"/>
          <w:sz w:val="24"/>
          <w:szCs w:val="24"/>
        </w:rPr>
        <w:t>T</w:t>
      </w:r>
      <w:r w:rsidR="00112BE6">
        <w:rPr>
          <w:rFonts w:ascii="Times New Roman" w:hAnsi="Times New Roman" w:cs="Times New Roman"/>
          <w:bCs/>
          <w:i/>
          <w:color w:val="000000" w:themeColor="text1"/>
          <w:sz w:val="24"/>
          <w:szCs w:val="24"/>
        </w:rPr>
        <w:t>-γ</w:t>
      </w:r>
      <w:r>
        <w:rPr>
          <w:rFonts w:ascii="Times New Roman" w:hAnsi="Times New Roman" w:cs="Times New Roman"/>
          <w:bCs/>
          <w:color w:val="000000" w:themeColor="text1"/>
          <w:sz w:val="24"/>
          <w:szCs w:val="24"/>
        </w:rPr>
        <w:t xml:space="preserve"> relationship</w:t>
      </w:r>
      <w:r w:rsidR="00CF7C03">
        <w:rPr>
          <w:rFonts w:ascii="Times New Roman" w:hAnsi="Times New Roman" w:cs="Times New Roman"/>
          <w:bCs/>
          <w:color w:val="000000" w:themeColor="text1"/>
          <w:sz w:val="24"/>
          <w:szCs w:val="24"/>
        </w:rPr>
        <w:t>.</w:t>
      </w:r>
      <w:r w:rsidR="006560E1">
        <w:rPr>
          <w:rFonts w:ascii="Times New Roman" w:hAnsi="Times New Roman" w:cs="Times New Roman"/>
          <w:bCs/>
          <w:color w:val="000000" w:themeColor="text1"/>
          <w:sz w:val="24"/>
          <w:szCs w:val="24"/>
        </w:rPr>
        <w:t xml:space="preserve"> </w:t>
      </w:r>
      <w:r w:rsidR="00CF7C03">
        <w:rPr>
          <w:rFonts w:ascii="Times New Roman" w:hAnsi="Times New Roman" w:cs="Times New Roman"/>
          <w:bCs/>
          <w:color w:val="000000" w:themeColor="text1"/>
          <w:sz w:val="24"/>
          <w:szCs w:val="24"/>
        </w:rPr>
        <w:t>Furthermore,</w:t>
      </w:r>
      <w:r w:rsidR="006560E1">
        <w:rPr>
          <w:rFonts w:ascii="Times New Roman" w:hAnsi="Times New Roman" w:cs="Times New Roman"/>
          <w:bCs/>
          <w:color w:val="000000" w:themeColor="text1"/>
          <w:sz w:val="24"/>
          <w:szCs w:val="24"/>
        </w:rPr>
        <w:t xml:space="preserve"> significant non-linearities </w:t>
      </w:r>
      <w:r w:rsidR="00CF7C03">
        <w:rPr>
          <w:rFonts w:ascii="Times New Roman" w:hAnsi="Times New Roman" w:cs="Times New Roman"/>
          <w:bCs/>
          <w:color w:val="000000" w:themeColor="text1"/>
          <w:sz w:val="24"/>
          <w:szCs w:val="24"/>
        </w:rPr>
        <w:t>exist amongst</w:t>
      </w:r>
      <w:r w:rsidR="006560E1">
        <w:rPr>
          <w:rFonts w:ascii="Times New Roman" w:hAnsi="Times New Roman" w:cs="Times New Roman"/>
          <w:bCs/>
          <w:color w:val="000000" w:themeColor="text1"/>
          <w:sz w:val="24"/>
          <w:szCs w:val="24"/>
        </w:rPr>
        <w:t xml:space="preserve"> many of the physical properties</w:t>
      </w:r>
      <w:r w:rsidR="009D248B">
        <w:rPr>
          <w:rFonts w:ascii="Times New Roman" w:hAnsi="Times New Roman" w:cs="Times New Roman"/>
          <w:bCs/>
          <w:color w:val="000000" w:themeColor="text1"/>
          <w:sz w:val="24"/>
          <w:szCs w:val="24"/>
        </w:rPr>
        <w:t>, and in the trans-critical region, it takes noticeable time to achieve</w:t>
      </w:r>
      <w:r w:rsidR="00112BE6" w:rsidRPr="00112BE6">
        <w:rPr>
          <w:rFonts w:ascii="Times New Roman" w:hAnsi="Times New Roman" w:cs="Times New Roman"/>
          <w:bCs/>
          <w:color w:val="000000" w:themeColor="text1"/>
          <w:sz w:val="24"/>
          <w:szCs w:val="24"/>
        </w:rPr>
        <w:t xml:space="preserve"> </w:t>
      </w:r>
      <w:r w:rsidR="00887A5F">
        <w:rPr>
          <w:rFonts w:ascii="Times New Roman" w:hAnsi="Times New Roman" w:cs="Times New Roman"/>
          <w:bCs/>
          <w:color w:val="000000" w:themeColor="text1"/>
          <w:sz w:val="24"/>
          <w:szCs w:val="24"/>
        </w:rPr>
        <w:t xml:space="preserve">fully </w:t>
      </w:r>
      <w:r w:rsidR="009D248B">
        <w:rPr>
          <w:rFonts w:ascii="Times New Roman" w:hAnsi="Times New Roman" w:cs="Times New Roman"/>
          <w:bCs/>
          <w:color w:val="000000" w:themeColor="text1"/>
          <w:sz w:val="24"/>
          <w:szCs w:val="24"/>
        </w:rPr>
        <w:t>equilibr</w:t>
      </w:r>
      <w:r w:rsidR="00887A5F">
        <w:rPr>
          <w:rFonts w:ascii="Times New Roman" w:hAnsi="Times New Roman" w:cs="Times New Roman"/>
          <w:bCs/>
          <w:color w:val="000000" w:themeColor="text1"/>
          <w:sz w:val="24"/>
          <w:szCs w:val="24"/>
        </w:rPr>
        <w:t xml:space="preserve">ated </w:t>
      </w:r>
      <w:r w:rsidR="009D248B">
        <w:rPr>
          <w:rFonts w:ascii="Times New Roman" w:hAnsi="Times New Roman" w:cs="Times New Roman"/>
          <w:bCs/>
          <w:color w:val="000000" w:themeColor="text1"/>
          <w:sz w:val="24"/>
          <w:szCs w:val="24"/>
        </w:rPr>
        <w:t>conditions</w:t>
      </w:r>
      <w:r w:rsidR="006560E1">
        <w:rPr>
          <w:rFonts w:ascii="Times New Roman" w:hAnsi="Times New Roman" w:cs="Times New Roman"/>
          <w:bCs/>
          <w:color w:val="000000" w:themeColor="text1"/>
          <w:sz w:val="24"/>
          <w:szCs w:val="24"/>
        </w:rPr>
        <w:t xml:space="preserve">. A campaign focused on measuring properties of multicomponent (combustion-related) fluids as well as studying combustion phenomena in these regions along with companion model development efforts will </w:t>
      </w:r>
      <w:r w:rsidR="00CF7C03">
        <w:rPr>
          <w:rFonts w:ascii="Times New Roman" w:hAnsi="Times New Roman" w:cs="Times New Roman"/>
          <w:bCs/>
          <w:color w:val="000000" w:themeColor="text1"/>
          <w:sz w:val="24"/>
          <w:szCs w:val="24"/>
        </w:rPr>
        <w:t>create a new paradigm for</w:t>
      </w:r>
      <w:r w:rsidR="006560E1">
        <w:rPr>
          <w:rFonts w:ascii="Times New Roman" w:hAnsi="Times New Roman" w:cs="Times New Roman"/>
          <w:bCs/>
          <w:color w:val="000000" w:themeColor="text1"/>
          <w:sz w:val="24"/>
          <w:szCs w:val="24"/>
        </w:rPr>
        <w:t xml:space="preserve"> engineering model</w:t>
      </w:r>
      <w:r w:rsidR="002D2434">
        <w:rPr>
          <w:rFonts w:ascii="Times New Roman" w:hAnsi="Times New Roman" w:cs="Times New Roman"/>
          <w:bCs/>
          <w:color w:val="000000" w:themeColor="text1"/>
          <w:sz w:val="24"/>
          <w:szCs w:val="24"/>
        </w:rPr>
        <w:t>ing</w:t>
      </w:r>
      <w:r w:rsidR="006560E1">
        <w:rPr>
          <w:rFonts w:ascii="Times New Roman" w:hAnsi="Times New Roman" w:cs="Times New Roman"/>
          <w:bCs/>
          <w:color w:val="000000" w:themeColor="text1"/>
          <w:sz w:val="24"/>
          <w:szCs w:val="24"/>
        </w:rPr>
        <w:t xml:space="preserve"> of trans-critical phenomena and combustion</w:t>
      </w:r>
      <w:r w:rsidR="009D248B">
        <w:rPr>
          <w:rFonts w:ascii="Times New Roman" w:hAnsi="Times New Roman" w:cs="Times New Roman"/>
          <w:bCs/>
          <w:color w:val="000000" w:themeColor="text1"/>
          <w:sz w:val="24"/>
          <w:szCs w:val="24"/>
        </w:rPr>
        <w:t>.</w:t>
      </w:r>
      <w:r w:rsidR="006560E1">
        <w:rPr>
          <w:rFonts w:ascii="Times New Roman" w:hAnsi="Times New Roman" w:cs="Times New Roman"/>
          <w:bCs/>
          <w:color w:val="000000" w:themeColor="text1"/>
          <w:sz w:val="24"/>
          <w:szCs w:val="24"/>
        </w:rPr>
        <w:t xml:space="preserve"> </w:t>
      </w:r>
      <w:r w:rsidR="009D248B">
        <w:rPr>
          <w:rFonts w:ascii="Times New Roman" w:hAnsi="Times New Roman" w:cs="Times New Roman"/>
          <w:bCs/>
          <w:color w:val="000000" w:themeColor="text1"/>
          <w:sz w:val="24"/>
          <w:szCs w:val="24"/>
        </w:rPr>
        <w:t xml:space="preserve">These new tools will be </w:t>
      </w:r>
      <w:r w:rsidR="006560E1">
        <w:rPr>
          <w:rFonts w:ascii="Times New Roman" w:hAnsi="Times New Roman" w:cs="Times New Roman"/>
          <w:bCs/>
          <w:color w:val="000000" w:themeColor="text1"/>
          <w:sz w:val="24"/>
          <w:szCs w:val="24"/>
        </w:rPr>
        <w:t xml:space="preserve">useful for </w:t>
      </w:r>
      <w:r w:rsidR="009D248B">
        <w:rPr>
          <w:rFonts w:ascii="Times New Roman" w:hAnsi="Times New Roman" w:cs="Times New Roman"/>
          <w:bCs/>
          <w:color w:val="000000" w:themeColor="text1"/>
          <w:sz w:val="24"/>
          <w:szCs w:val="24"/>
        </w:rPr>
        <w:t xml:space="preserve">the </w:t>
      </w:r>
      <w:r w:rsidR="006560E1">
        <w:rPr>
          <w:rFonts w:ascii="Times New Roman" w:hAnsi="Times New Roman" w:cs="Times New Roman"/>
          <w:bCs/>
          <w:color w:val="000000" w:themeColor="text1"/>
          <w:sz w:val="24"/>
          <w:szCs w:val="24"/>
        </w:rPr>
        <w:t xml:space="preserve">design of new high efficiency </w:t>
      </w:r>
      <w:r w:rsidR="002D2434">
        <w:rPr>
          <w:rFonts w:ascii="Times New Roman" w:hAnsi="Times New Roman" w:cs="Times New Roman"/>
          <w:bCs/>
          <w:color w:val="000000" w:themeColor="text1"/>
          <w:sz w:val="24"/>
          <w:szCs w:val="24"/>
        </w:rPr>
        <w:t xml:space="preserve">propulsion and </w:t>
      </w:r>
      <w:r w:rsidR="006560E1">
        <w:rPr>
          <w:rFonts w:ascii="Times New Roman" w:hAnsi="Times New Roman" w:cs="Times New Roman"/>
          <w:bCs/>
          <w:color w:val="000000" w:themeColor="text1"/>
          <w:sz w:val="24"/>
          <w:szCs w:val="24"/>
        </w:rPr>
        <w:t>engine systems ope</w:t>
      </w:r>
      <w:r w:rsidR="00E02042">
        <w:rPr>
          <w:rFonts w:ascii="Times New Roman" w:hAnsi="Times New Roman" w:cs="Times New Roman"/>
          <w:bCs/>
          <w:color w:val="000000" w:themeColor="text1"/>
          <w:sz w:val="24"/>
          <w:szCs w:val="24"/>
        </w:rPr>
        <w:t>r</w:t>
      </w:r>
      <w:r w:rsidR="006560E1">
        <w:rPr>
          <w:rFonts w:ascii="Times New Roman" w:hAnsi="Times New Roman" w:cs="Times New Roman"/>
          <w:bCs/>
          <w:color w:val="000000" w:themeColor="text1"/>
          <w:sz w:val="24"/>
          <w:szCs w:val="24"/>
        </w:rPr>
        <w:t xml:space="preserve">ating at elevated pressures and temperatures. </w:t>
      </w:r>
    </w:p>
    <w:p w14:paraId="0C7C3323" w14:textId="77777777" w:rsidR="009029F8" w:rsidRPr="00CB19D5" w:rsidRDefault="009029F8" w:rsidP="009029F8">
      <w:pPr>
        <w:spacing w:after="0"/>
        <w:ind w:firstLine="720"/>
        <w:jc w:val="both"/>
        <w:rPr>
          <w:rFonts w:ascii="Times New Roman" w:hAnsi="Times New Roman" w:cs="Times New Roman"/>
          <w:bCs/>
          <w:color w:val="000000" w:themeColor="text1"/>
          <w:sz w:val="24"/>
          <w:szCs w:val="24"/>
        </w:rPr>
      </w:pPr>
    </w:p>
    <w:p w14:paraId="1069F262" w14:textId="77777777" w:rsidR="00710359" w:rsidRDefault="00F741DB" w:rsidP="00710359">
      <w:pPr>
        <w:spacing w:after="0"/>
        <w:jc w:val="both"/>
        <w:rPr>
          <w:rFonts w:ascii="Times New Roman" w:hAnsi="Times New Roman" w:cs="Times New Roman"/>
          <w:b/>
          <w:color w:val="000000" w:themeColor="text1"/>
          <w:sz w:val="24"/>
          <w:szCs w:val="24"/>
        </w:rPr>
      </w:pPr>
      <w:r w:rsidRPr="006069D7">
        <w:rPr>
          <w:rFonts w:ascii="Times New Roman" w:hAnsi="Times New Roman" w:cs="Times New Roman"/>
          <w:b/>
          <w:color w:val="000000" w:themeColor="text1"/>
          <w:sz w:val="24"/>
          <w:szCs w:val="24"/>
        </w:rPr>
        <w:t xml:space="preserve">Current </w:t>
      </w:r>
      <w:r>
        <w:rPr>
          <w:rFonts w:ascii="Times New Roman" w:hAnsi="Times New Roman" w:cs="Times New Roman"/>
          <w:b/>
          <w:color w:val="000000" w:themeColor="text1"/>
          <w:sz w:val="24"/>
          <w:szCs w:val="24"/>
        </w:rPr>
        <w:t xml:space="preserve">State-of-the-Art </w:t>
      </w:r>
      <w:r w:rsidRPr="006069D7">
        <w:rPr>
          <w:rFonts w:ascii="Times New Roman" w:hAnsi="Times New Roman" w:cs="Times New Roman"/>
          <w:b/>
          <w:color w:val="000000" w:themeColor="text1"/>
          <w:sz w:val="24"/>
          <w:szCs w:val="24"/>
        </w:rPr>
        <w:t>and Kn</w:t>
      </w:r>
      <w:r w:rsidR="00144C84">
        <w:rPr>
          <w:rFonts w:ascii="Times New Roman" w:hAnsi="Times New Roman" w:cs="Times New Roman"/>
          <w:b/>
          <w:color w:val="000000" w:themeColor="text1"/>
          <w:sz w:val="24"/>
          <w:szCs w:val="24"/>
        </w:rPr>
        <w:t>ow</w:t>
      </w:r>
      <w:r w:rsidRPr="006069D7">
        <w:rPr>
          <w:rFonts w:ascii="Times New Roman" w:hAnsi="Times New Roman" w:cs="Times New Roman"/>
          <w:b/>
          <w:color w:val="000000" w:themeColor="text1"/>
          <w:sz w:val="24"/>
          <w:szCs w:val="24"/>
        </w:rPr>
        <w:t>ledge Gaps</w:t>
      </w:r>
    </w:p>
    <w:p w14:paraId="2C8E6B2E" w14:textId="07770285" w:rsidR="009029F8" w:rsidRDefault="00CF7C03" w:rsidP="009029F8">
      <w:pPr>
        <w:spacing w:after="0"/>
        <w:ind w:firstLine="720"/>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sz w:val="24"/>
          <w:szCs w:val="24"/>
        </w:rPr>
        <w:t>T</w:t>
      </w:r>
      <w:r w:rsidR="00511926">
        <w:rPr>
          <w:rFonts w:ascii="Times New Roman" w:eastAsia="Times New Roman" w:hAnsi="Times New Roman" w:cs="Times New Roman"/>
          <w:color w:val="000000"/>
          <w:sz w:val="24"/>
          <w:szCs w:val="24"/>
        </w:rPr>
        <w:t xml:space="preserve">wo-phase processes at subcritical conditions are relatively well understood, and </w:t>
      </w:r>
      <w:r w:rsidR="002D2434">
        <w:rPr>
          <w:rFonts w:ascii="Times New Roman" w:eastAsia="Times New Roman" w:hAnsi="Times New Roman" w:cs="Times New Roman"/>
          <w:color w:val="000000"/>
          <w:sz w:val="24"/>
          <w:szCs w:val="24"/>
        </w:rPr>
        <w:t xml:space="preserve">theories and </w:t>
      </w:r>
      <w:r w:rsidR="00511926">
        <w:rPr>
          <w:rFonts w:ascii="Times New Roman" w:eastAsia="Times New Roman" w:hAnsi="Times New Roman" w:cs="Times New Roman"/>
          <w:color w:val="000000"/>
          <w:sz w:val="24"/>
          <w:szCs w:val="24"/>
        </w:rPr>
        <w:t>fairly accurate models are available to simulate these processes</w:t>
      </w:r>
      <w:r w:rsidR="009D248B">
        <w:rPr>
          <w:rFonts w:ascii="Times New Roman" w:eastAsia="Times New Roman" w:hAnsi="Times New Roman" w:cs="Times New Roman"/>
          <w:color w:val="000000"/>
          <w:sz w:val="24"/>
          <w:szCs w:val="24"/>
        </w:rPr>
        <w:t>. H</w:t>
      </w:r>
      <w:r>
        <w:rPr>
          <w:rFonts w:ascii="Times New Roman" w:eastAsia="Times New Roman" w:hAnsi="Times New Roman" w:cs="Times New Roman"/>
          <w:color w:val="000000"/>
          <w:sz w:val="24"/>
          <w:szCs w:val="24"/>
        </w:rPr>
        <w:t>owever,</w:t>
      </w:r>
      <w:r w:rsidR="00511926">
        <w:rPr>
          <w:rFonts w:ascii="Times New Roman" w:eastAsia="Times New Roman" w:hAnsi="Times New Roman" w:cs="Times New Roman"/>
          <w:color w:val="000000"/>
          <w:sz w:val="24"/>
          <w:szCs w:val="24"/>
        </w:rPr>
        <w:t xml:space="preserve"> there are noticeable gaps </w:t>
      </w:r>
      <w:r w:rsidR="009D248B">
        <w:rPr>
          <w:rFonts w:ascii="Times New Roman" w:eastAsia="Times New Roman" w:hAnsi="Times New Roman" w:cs="Times New Roman"/>
          <w:color w:val="000000"/>
          <w:sz w:val="24"/>
          <w:szCs w:val="24"/>
        </w:rPr>
        <w:t xml:space="preserve">both </w:t>
      </w:r>
      <w:r w:rsidR="00511926">
        <w:rPr>
          <w:rFonts w:ascii="Times New Roman" w:eastAsia="Times New Roman" w:hAnsi="Times New Roman" w:cs="Times New Roman"/>
          <w:color w:val="000000"/>
          <w:sz w:val="24"/>
          <w:szCs w:val="24"/>
        </w:rPr>
        <w:t xml:space="preserve">in the fundamental understanding of </w:t>
      </w:r>
      <w:r w:rsidR="002D2434">
        <w:rPr>
          <w:rFonts w:ascii="Times New Roman" w:eastAsia="Times New Roman" w:hAnsi="Times New Roman" w:cs="Times New Roman"/>
          <w:color w:val="000000"/>
          <w:sz w:val="24"/>
          <w:szCs w:val="24"/>
        </w:rPr>
        <w:t>fluid physics and reaction kinetics</w:t>
      </w:r>
      <w:r w:rsidR="00511926">
        <w:rPr>
          <w:rFonts w:ascii="Times New Roman" w:eastAsia="Times New Roman" w:hAnsi="Times New Roman" w:cs="Times New Roman"/>
          <w:color w:val="000000"/>
          <w:sz w:val="24"/>
          <w:szCs w:val="24"/>
        </w:rPr>
        <w:t xml:space="preserve"> under trans-critical</w:t>
      </w:r>
      <w:r w:rsidR="009D248B">
        <w:rPr>
          <w:rFonts w:ascii="Times New Roman" w:eastAsia="Times New Roman" w:hAnsi="Times New Roman" w:cs="Times New Roman"/>
          <w:color w:val="000000"/>
          <w:sz w:val="24"/>
          <w:szCs w:val="24"/>
        </w:rPr>
        <w:t>/</w:t>
      </w:r>
      <w:r w:rsidR="00511926">
        <w:rPr>
          <w:rFonts w:ascii="Times New Roman" w:eastAsia="Times New Roman" w:hAnsi="Times New Roman" w:cs="Times New Roman"/>
          <w:color w:val="000000"/>
          <w:sz w:val="24"/>
          <w:szCs w:val="24"/>
        </w:rPr>
        <w:t>supercritical conditions</w:t>
      </w:r>
      <w:r w:rsidR="009D248B">
        <w:rPr>
          <w:rFonts w:ascii="Times New Roman" w:eastAsia="Times New Roman" w:hAnsi="Times New Roman" w:cs="Times New Roman"/>
          <w:color w:val="000000"/>
          <w:sz w:val="24"/>
          <w:szCs w:val="24"/>
        </w:rPr>
        <w:t xml:space="preserve"> and in associated modeling capabilities</w:t>
      </w:r>
      <w:r w:rsidR="00511926">
        <w:rPr>
          <w:rFonts w:ascii="Times New Roman" w:eastAsia="Times New Roman" w:hAnsi="Times New Roman" w:cs="Times New Roman"/>
          <w:color w:val="000000"/>
          <w:sz w:val="24"/>
          <w:szCs w:val="24"/>
        </w:rPr>
        <w:t xml:space="preserve">. </w:t>
      </w:r>
      <w:r w:rsidR="009D78BD">
        <w:rPr>
          <w:rFonts w:ascii="Times New Roman" w:eastAsia="Times New Roman" w:hAnsi="Times New Roman" w:cs="Times New Roman"/>
          <w:color w:val="000000"/>
          <w:sz w:val="24"/>
          <w:szCs w:val="24"/>
        </w:rPr>
        <w:t xml:space="preserve">Maximizing thermodynamic efficiency </w:t>
      </w:r>
      <w:r w:rsidR="00511926">
        <w:rPr>
          <w:rFonts w:ascii="Times New Roman" w:eastAsia="Times New Roman" w:hAnsi="Times New Roman" w:cs="Times New Roman"/>
          <w:color w:val="000000"/>
          <w:sz w:val="24"/>
          <w:szCs w:val="24"/>
        </w:rPr>
        <w:t>require</w:t>
      </w:r>
      <w:r w:rsidR="009D78BD">
        <w:rPr>
          <w:rFonts w:ascii="Times New Roman" w:eastAsia="Times New Roman" w:hAnsi="Times New Roman" w:cs="Times New Roman"/>
          <w:color w:val="000000"/>
          <w:sz w:val="24"/>
          <w:szCs w:val="24"/>
        </w:rPr>
        <w:t>s</w:t>
      </w:r>
      <w:r w:rsidR="00511926">
        <w:rPr>
          <w:rFonts w:ascii="Times New Roman" w:eastAsia="Times New Roman" w:hAnsi="Times New Roman" w:cs="Times New Roman"/>
          <w:color w:val="000000"/>
          <w:sz w:val="24"/>
          <w:szCs w:val="24"/>
        </w:rPr>
        <w:t xml:space="preserve"> operat</w:t>
      </w:r>
      <w:r w:rsidR="0017094A">
        <w:rPr>
          <w:rFonts w:ascii="Times New Roman" w:eastAsia="Times New Roman" w:hAnsi="Times New Roman" w:cs="Times New Roman"/>
          <w:color w:val="000000"/>
          <w:sz w:val="24"/>
          <w:szCs w:val="24"/>
        </w:rPr>
        <w:t>ion</w:t>
      </w:r>
      <w:r w:rsidR="00511926">
        <w:rPr>
          <w:rFonts w:ascii="Times New Roman" w:eastAsia="Times New Roman" w:hAnsi="Times New Roman" w:cs="Times New Roman"/>
          <w:color w:val="000000"/>
          <w:sz w:val="24"/>
          <w:szCs w:val="24"/>
        </w:rPr>
        <w:t xml:space="preserve"> at increasingly higher pressures, </w:t>
      </w:r>
      <w:r w:rsidR="002D2434">
        <w:rPr>
          <w:rFonts w:ascii="Times New Roman" w:eastAsia="Times New Roman" w:hAnsi="Times New Roman" w:cs="Times New Roman"/>
          <w:color w:val="000000"/>
          <w:sz w:val="24"/>
          <w:szCs w:val="24"/>
        </w:rPr>
        <w:t xml:space="preserve">in many cases, </w:t>
      </w:r>
      <w:r w:rsidR="00511926">
        <w:rPr>
          <w:rFonts w:ascii="Times New Roman" w:eastAsia="Times New Roman" w:hAnsi="Times New Roman" w:cs="Times New Roman"/>
          <w:color w:val="000000"/>
          <w:sz w:val="24"/>
          <w:szCs w:val="24"/>
        </w:rPr>
        <w:t xml:space="preserve">exceeding the critical pressure of </w:t>
      </w:r>
      <w:r>
        <w:rPr>
          <w:rFonts w:ascii="Times New Roman" w:eastAsia="Times New Roman" w:hAnsi="Times New Roman" w:cs="Times New Roman"/>
          <w:color w:val="000000"/>
          <w:sz w:val="24"/>
          <w:szCs w:val="24"/>
        </w:rPr>
        <w:t xml:space="preserve">many or </w:t>
      </w:r>
      <w:r w:rsidR="00511926">
        <w:rPr>
          <w:rFonts w:ascii="Times New Roman" w:eastAsia="Times New Roman" w:hAnsi="Times New Roman" w:cs="Times New Roman"/>
          <w:color w:val="000000"/>
          <w:sz w:val="24"/>
          <w:szCs w:val="24"/>
        </w:rPr>
        <w:t xml:space="preserve">all of the reactants. In </w:t>
      </w:r>
      <w:r w:rsidR="0017094A">
        <w:rPr>
          <w:rFonts w:ascii="Times New Roman" w:eastAsia="Times New Roman" w:hAnsi="Times New Roman" w:cs="Times New Roman"/>
          <w:color w:val="000000"/>
          <w:sz w:val="24"/>
          <w:szCs w:val="24"/>
        </w:rPr>
        <w:t>such</w:t>
      </w:r>
      <w:r w:rsidR="00511926">
        <w:rPr>
          <w:rFonts w:ascii="Times New Roman" w:eastAsia="Times New Roman" w:hAnsi="Times New Roman" w:cs="Times New Roman"/>
          <w:color w:val="000000"/>
          <w:sz w:val="24"/>
          <w:szCs w:val="24"/>
        </w:rPr>
        <w:t xml:space="preserve"> systems, the temperature of the incoming reactants </w:t>
      </w:r>
      <w:r>
        <w:rPr>
          <w:rFonts w:ascii="Times New Roman" w:eastAsia="Times New Roman" w:hAnsi="Times New Roman" w:cs="Times New Roman"/>
          <w:color w:val="000000"/>
          <w:sz w:val="24"/>
          <w:szCs w:val="24"/>
        </w:rPr>
        <w:t>may be</w:t>
      </w:r>
      <w:r w:rsidR="00511926">
        <w:rPr>
          <w:rFonts w:ascii="Times New Roman" w:eastAsia="Times New Roman" w:hAnsi="Times New Roman" w:cs="Times New Roman"/>
          <w:color w:val="000000"/>
          <w:sz w:val="24"/>
          <w:szCs w:val="24"/>
        </w:rPr>
        <w:t xml:space="preserve"> below the critical temperature.  </w:t>
      </w:r>
      <w:r>
        <w:rPr>
          <w:rFonts w:ascii="Times New Roman" w:eastAsia="Times New Roman" w:hAnsi="Times New Roman" w:cs="Times New Roman"/>
          <w:color w:val="000000"/>
          <w:sz w:val="24"/>
          <w:szCs w:val="24"/>
        </w:rPr>
        <w:t>But</w:t>
      </w:r>
      <w:r w:rsidR="00511926">
        <w:rPr>
          <w:rFonts w:ascii="Times New Roman" w:eastAsia="Times New Roman" w:hAnsi="Times New Roman" w:cs="Times New Roman"/>
          <w:color w:val="000000"/>
          <w:sz w:val="24"/>
          <w:szCs w:val="24"/>
        </w:rPr>
        <w:t xml:space="preserve">, </w:t>
      </w:r>
      <w:r w:rsidR="00511926">
        <w:rPr>
          <w:rFonts w:ascii="Times New Roman" w:eastAsia="Times New Roman" w:hAnsi="Times New Roman" w:cs="Times New Roman"/>
          <w:i/>
          <w:color w:val="000000"/>
          <w:sz w:val="24"/>
          <w:szCs w:val="24"/>
        </w:rPr>
        <w:t xml:space="preserve">as the reactants enter the combustion chamber and undergo heating and mixing processes, they </w:t>
      </w:r>
      <w:r w:rsidR="009D248B">
        <w:rPr>
          <w:rFonts w:ascii="Times New Roman" w:eastAsia="Times New Roman" w:hAnsi="Times New Roman" w:cs="Times New Roman"/>
          <w:i/>
          <w:color w:val="000000"/>
          <w:sz w:val="24"/>
          <w:szCs w:val="24"/>
        </w:rPr>
        <w:t xml:space="preserve">can </w:t>
      </w:r>
      <w:r w:rsidR="00511926">
        <w:rPr>
          <w:rFonts w:ascii="Times New Roman" w:eastAsia="Times New Roman" w:hAnsi="Times New Roman" w:cs="Times New Roman"/>
          <w:i/>
          <w:color w:val="000000"/>
          <w:sz w:val="24"/>
          <w:szCs w:val="24"/>
        </w:rPr>
        <w:t>pass from a subcritical state to a supercritical state. Such a process is defined here as a trans-critical process.</w:t>
      </w:r>
      <w:r w:rsidR="00511926">
        <w:rPr>
          <w:rFonts w:ascii="Times New Roman" w:eastAsia="Times New Roman" w:hAnsi="Times New Roman" w:cs="Times New Roman"/>
          <w:color w:val="000000"/>
          <w:sz w:val="24"/>
          <w:szCs w:val="24"/>
        </w:rPr>
        <w:t xml:space="preserve"> </w:t>
      </w:r>
      <w:r w:rsidR="00DC00C8">
        <w:rPr>
          <w:rFonts w:ascii="Times New Roman" w:eastAsia="Times New Roman" w:hAnsi="Times New Roman" w:cs="Times New Roman"/>
          <w:color w:val="000000"/>
          <w:sz w:val="24"/>
          <w:szCs w:val="24"/>
        </w:rPr>
        <w:t xml:space="preserve">The breadth of this region </w:t>
      </w:r>
      <w:r w:rsidR="00EF13A8">
        <w:rPr>
          <w:rFonts w:ascii="Times New Roman" w:eastAsia="Times New Roman" w:hAnsi="Times New Roman" w:cs="Times New Roman"/>
          <w:color w:val="000000"/>
          <w:sz w:val="24"/>
          <w:szCs w:val="24"/>
        </w:rPr>
        <w:t xml:space="preserve">(in thermodynamic space) </w:t>
      </w:r>
      <w:r w:rsidR="00DC00C8">
        <w:rPr>
          <w:rFonts w:ascii="Times New Roman" w:eastAsia="Times New Roman" w:hAnsi="Times New Roman" w:cs="Times New Roman"/>
          <w:color w:val="000000"/>
          <w:sz w:val="24"/>
          <w:szCs w:val="24"/>
        </w:rPr>
        <w:t xml:space="preserve">can be </w:t>
      </w:r>
      <w:r w:rsidR="002F6678">
        <w:rPr>
          <w:rFonts w:ascii="Times New Roman" w:eastAsia="Times New Roman" w:hAnsi="Times New Roman" w:cs="Times New Roman"/>
          <w:color w:val="000000"/>
          <w:sz w:val="24"/>
          <w:szCs w:val="24"/>
        </w:rPr>
        <w:t>wide</w:t>
      </w:r>
      <w:r w:rsidR="00DC00C8">
        <w:rPr>
          <w:rFonts w:ascii="Times New Roman" w:eastAsia="Times New Roman" w:hAnsi="Times New Roman" w:cs="Times New Roman"/>
          <w:color w:val="000000"/>
          <w:sz w:val="24"/>
          <w:szCs w:val="24"/>
        </w:rPr>
        <w:t xml:space="preserve">, especially for multi-component mixtures and hence can impact </w:t>
      </w:r>
      <w:proofErr w:type="spellStart"/>
      <w:r w:rsidR="00EF13A8">
        <w:rPr>
          <w:rFonts w:ascii="Times New Roman" w:eastAsia="Times New Roman" w:hAnsi="Times New Roman" w:cs="Times New Roman"/>
          <w:color w:val="000000"/>
          <w:sz w:val="24"/>
          <w:szCs w:val="24"/>
        </w:rPr>
        <w:t>spatio</w:t>
      </w:r>
      <w:proofErr w:type="spellEnd"/>
      <w:r w:rsidR="00EF13A8">
        <w:rPr>
          <w:rFonts w:ascii="Times New Roman" w:eastAsia="Times New Roman" w:hAnsi="Times New Roman" w:cs="Times New Roman"/>
          <w:color w:val="000000"/>
          <w:sz w:val="24"/>
          <w:szCs w:val="24"/>
        </w:rPr>
        <w:t xml:space="preserve">-temporal </w:t>
      </w:r>
      <w:r w:rsidR="002D2434">
        <w:rPr>
          <w:rFonts w:ascii="Times New Roman" w:eastAsia="Times New Roman" w:hAnsi="Times New Roman" w:cs="Times New Roman"/>
          <w:color w:val="000000"/>
          <w:sz w:val="24"/>
          <w:szCs w:val="24"/>
        </w:rPr>
        <w:t xml:space="preserve">evaluations </w:t>
      </w:r>
      <w:r w:rsidR="00DC00C8">
        <w:rPr>
          <w:rFonts w:ascii="Times New Roman" w:eastAsia="Times New Roman" w:hAnsi="Times New Roman" w:cs="Times New Roman"/>
          <w:color w:val="000000"/>
          <w:sz w:val="24"/>
          <w:szCs w:val="24"/>
        </w:rPr>
        <w:t xml:space="preserve">of local </w:t>
      </w:r>
      <w:r w:rsidR="00EF13A8">
        <w:rPr>
          <w:rFonts w:ascii="Times New Roman" w:eastAsia="Times New Roman" w:hAnsi="Times New Roman"/>
          <w:color w:val="000000"/>
          <w:sz w:val="24"/>
          <w:szCs w:val="24"/>
        </w:rPr>
        <w:t>fluid</w:t>
      </w:r>
      <w:r w:rsidR="00EF13A8" w:rsidDel="00EF13A8">
        <w:rPr>
          <w:rFonts w:ascii="Times New Roman" w:eastAsia="Times New Roman" w:hAnsi="Times New Roman" w:cs="Times New Roman"/>
          <w:color w:val="000000"/>
          <w:sz w:val="24"/>
          <w:szCs w:val="24"/>
        </w:rPr>
        <w:t xml:space="preserve"> </w:t>
      </w:r>
      <w:r w:rsidR="00DC00C8">
        <w:rPr>
          <w:rFonts w:ascii="Times New Roman" w:eastAsia="Times New Roman" w:hAnsi="Times New Roman" w:cs="Times New Roman"/>
          <w:color w:val="000000"/>
          <w:sz w:val="24"/>
          <w:szCs w:val="24"/>
        </w:rPr>
        <w:t>physical properties</w:t>
      </w:r>
      <w:r w:rsidR="00D03AD9">
        <w:rPr>
          <w:rFonts w:ascii="Times New Roman" w:eastAsia="Times New Roman" w:hAnsi="Times New Roman" w:cs="Times New Roman"/>
          <w:color w:val="000000"/>
          <w:sz w:val="24"/>
          <w:szCs w:val="24"/>
        </w:rPr>
        <w:t xml:space="preserve">, along with ensuing predictions of combustion </w:t>
      </w:r>
      <w:r w:rsidR="00EF13A8">
        <w:rPr>
          <w:rFonts w:ascii="Times New Roman" w:eastAsia="Times New Roman" w:hAnsi="Times New Roman" w:cs="Times New Roman"/>
          <w:color w:val="000000"/>
          <w:sz w:val="24"/>
          <w:szCs w:val="24"/>
        </w:rPr>
        <w:t xml:space="preserve">and fluid </w:t>
      </w:r>
      <w:r w:rsidR="00D03AD9">
        <w:rPr>
          <w:rFonts w:ascii="Times New Roman" w:eastAsia="Times New Roman" w:hAnsi="Times New Roman" w:cs="Times New Roman"/>
          <w:color w:val="000000"/>
          <w:sz w:val="24"/>
          <w:szCs w:val="24"/>
        </w:rPr>
        <w:t>dynamics</w:t>
      </w:r>
      <w:r w:rsidR="00DC00C8">
        <w:rPr>
          <w:rFonts w:ascii="Times New Roman" w:eastAsia="Times New Roman" w:hAnsi="Times New Roman" w:cs="Times New Roman"/>
          <w:color w:val="000000"/>
          <w:sz w:val="24"/>
          <w:szCs w:val="24"/>
        </w:rPr>
        <w:t>.</w:t>
      </w:r>
    </w:p>
    <w:p w14:paraId="0722BE9B" w14:textId="5B963AE3" w:rsidR="009029F8" w:rsidRDefault="00CF7C03" w:rsidP="009029F8">
      <w:pPr>
        <w:spacing w:after="0"/>
        <w:ind w:firstLine="720"/>
        <w:jc w:val="both"/>
        <w:rPr>
          <w:rFonts w:ascii="Times New Roman" w:hAnsi="Times New Roman" w:cs="Times New Roman"/>
          <w:b/>
          <w:color w:val="000000" w:themeColor="text1"/>
          <w:sz w:val="24"/>
          <w:szCs w:val="24"/>
        </w:rPr>
      </w:pPr>
      <w:r>
        <w:rPr>
          <w:rFonts w:ascii="Times New Roman" w:eastAsia="Times New Roman" w:hAnsi="Times New Roman" w:cs="Times New Roman"/>
          <w:sz w:val="24"/>
          <w:szCs w:val="24"/>
        </w:rPr>
        <w:t>Currently</w:t>
      </w:r>
      <w:r>
        <w:rPr>
          <w:rFonts w:ascii="Times New Roman" w:eastAsia="Times New Roman" w:hAnsi="Times New Roman" w:cs="Times New Roman"/>
          <w:color w:val="000000"/>
          <w:sz w:val="24"/>
          <w:szCs w:val="24"/>
        </w:rPr>
        <w:t xml:space="preserve">, the thermodynamic, transport, and chemical properties of multicomponent fluids under advanced </w:t>
      </w:r>
      <w:r w:rsidR="002D2434">
        <w:rPr>
          <w:rFonts w:ascii="Times New Roman" w:eastAsia="Times New Roman" w:hAnsi="Times New Roman" w:cs="Times New Roman"/>
          <w:color w:val="000000"/>
          <w:sz w:val="24"/>
          <w:szCs w:val="24"/>
        </w:rPr>
        <w:t xml:space="preserve">power </w:t>
      </w:r>
      <w:r>
        <w:rPr>
          <w:rFonts w:ascii="Times New Roman" w:eastAsia="Times New Roman" w:hAnsi="Times New Roman" w:cs="Times New Roman"/>
          <w:color w:val="000000"/>
          <w:sz w:val="24"/>
          <w:szCs w:val="24"/>
        </w:rPr>
        <w:t xml:space="preserve">cycle conditions are not well understood. This gap in understanding is especially wide under nonequilibrium conditions and for trans-critical processes. </w:t>
      </w:r>
      <w:r w:rsidR="0017094A">
        <w:rPr>
          <w:rFonts w:ascii="Times New Roman" w:eastAsia="Times New Roman" w:hAnsi="Times New Roman" w:cs="Times New Roman"/>
          <w:color w:val="000000"/>
          <w:sz w:val="24"/>
          <w:szCs w:val="24"/>
        </w:rPr>
        <w:t>D</w:t>
      </w:r>
      <w:r w:rsidR="00511926">
        <w:rPr>
          <w:rFonts w:ascii="Times New Roman" w:eastAsia="Times New Roman" w:hAnsi="Times New Roman" w:cs="Times New Roman"/>
          <w:color w:val="000000"/>
          <w:sz w:val="24"/>
          <w:szCs w:val="24"/>
        </w:rPr>
        <w:t xml:space="preserve">evelopment of robust </w:t>
      </w:r>
      <w:r w:rsidR="00F70AD9">
        <w:rPr>
          <w:rFonts w:ascii="Times New Roman" w:eastAsia="Times New Roman" w:hAnsi="Times New Roman" w:cs="Times New Roman"/>
          <w:color w:val="000000"/>
          <w:sz w:val="24"/>
          <w:szCs w:val="24"/>
        </w:rPr>
        <w:t xml:space="preserve">theories and </w:t>
      </w:r>
      <w:r w:rsidR="00511926">
        <w:rPr>
          <w:rFonts w:ascii="Times New Roman" w:eastAsia="Times New Roman" w:hAnsi="Times New Roman" w:cs="Times New Roman"/>
          <w:color w:val="000000"/>
          <w:sz w:val="24"/>
          <w:szCs w:val="24"/>
        </w:rPr>
        <w:t>models to represent trans-critical processes accurately has been challenging. Experiments [1</w:t>
      </w:r>
      <w:r w:rsidR="001C6958">
        <w:rPr>
          <w:rFonts w:ascii="Times New Roman" w:eastAsia="Times New Roman" w:hAnsi="Times New Roman" w:cs="Times New Roman"/>
          <w:color w:val="000000"/>
          <w:sz w:val="24"/>
          <w:szCs w:val="24"/>
        </w:rPr>
        <w:t>, 2</w:t>
      </w:r>
      <w:r w:rsidR="00511926">
        <w:rPr>
          <w:rFonts w:ascii="Times New Roman" w:eastAsia="Times New Roman" w:hAnsi="Times New Roman" w:cs="Times New Roman"/>
          <w:color w:val="000000"/>
          <w:sz w:val="24"/>
          <w:szCs w:val="24"/>
        </w:rPr>
        <w:t xml:space="preserve">] show that the two-phase system transitions from </w:t>
      </w:r>
      <w:r w:rsidR="00D96D41">
        <w:rPr>
          <w:rFonts w:ascii="Times New Roman" w:eastAsia="Times New Roman" w:hAnsi="Times New Roman" w:cs="Times New Roman"/>
          <w:color w:val="000000"/>
          <w:sz w:val="24"/>
          <w:szCs w:val="24"/>
        </w:rPr>
        <w:t>a sharp interface that supports</w:t>
      </w:r>
      <w:r w:rsidR="00511926">
        <w:rPr>
          <w:rFonts w:ascii="Times New Roman" w:eastAsia="Times New Roman" w:hAnsi="Times New Roman" w:cs="Times New Roman"/>
          <w:color w:val="000000"/>
          <w:sz w:val="24"/>
          <w:szCs w:val="24"/>
        </w:rPr>
        <w:t xml:space="preserve"> atomization and droplet formation </w:t>
      </w:r>
      <w:r w:rsidR="005B5BE0">
        <w:rPr>
          <w:rFonts w:ascii="Times New Roman" w:eastAsia="Times New Roman" w:hAnsi="Times New Roman" w:cs="Times New Roman"/>
          <w:color w:val="000000"/>
          <w:sz w:val="24"/>
          <w:szCs w:val="24"/>
        </w:rPr>
        <w:t xml:space="preserve">(under subcritical conditions) </w:t>
      </w:r>
      <w:r w:rsidR="00511926">
        <w:rPr>
          <w:rFonts w:ascii="Times New Roman" w:eastAsia="Times New Roman" w:hAnsi="Times New Roman" w:cs="Times New Roman"/>
          <w:color w:val="000000"/>
          <w:sz w:val="24"/>
          <w:szCs w:val="24"/>
        </w:rPr>
        <w:t xml:space="preserve">to a diffusion dominated dense-fluid </w:t>
      </w:r>
      <w:r w:rsidR="00D96D41">
        <w:rPr>
          <w:rFonts w:ascii="Times New Roman" w:eastAsia="Times New Roman" w:hAnsi="Times New Roman" w:cs="Times New Roman"/>
          <w:color w:val="000000"/>
          <w:sz w:val="24"/>
          <w:szCs w:val="24"/>
        </w:rPr>
        <w:t xml:space="preserve">(thick) </w:t>
      </w:r>
      <w:r w:rsidR="00511926">
        <w:rPr>
          <w:rFonts w:ascii="Times New Roman" w:eastAsia="Times New Roman" w:hAnsi="Times New Roman" w:cs="Times New Roman"/>
          <w:color w:val="000000"/>
          <w:sz w:val="24"/>
          <w:szCs w:val="24"/>
        </w:rPr>
        <w:t>mixing layer</w:t>
      </w:r>
      <w:r w:rsidR="005B5BE0">
        <w:rPr>
          <w:rFonts w:ascii="Times New Roman" w:eastAsia="Times New Roman" w:hAnsi="Times New Roman" w:cs="Times New Roman"/>
          <w:color w:val="000000"/>
          <w:sz w:val="24"/>
          <w:szCs w:val="24"/>
        </w:rPr>
        <w:t xml:space="preserve"> under trans-critical conditions</w:t>
      </w:r>
      <w:r w:rsidR="00511926">
        <w:rPr>
          <w:rFonts w:ascii="Times New Roman" w:eastAsia="Times New Roman" w:hAnsi="Times New Roman" w:cs="Times New Roman"/>
          <w:color w:val="000000"/>
          <w:sz w:val="24"/>
          <w:szCs w:val="24"/>
        </w:rPr>
        <w:t xml:space="preserve">. </w:t>
      </w:r>
      <w:r w:rsidR="00D03AD9">
        <w:rPr>
          <w:rFonts w:ascii="Times New Roman" w:eastAsia="Times New Roman" w:hAnsi="Times New Roman" w:cs="Times New Roman"/>
          <w:color w:val="000000"/>
          <w:sz w:val="24"/>
          <w:szCs w:val="24"/>
        </w:rPr>
        <w:t xml:space="preserve">The </w:t>
      </w:r>
      <w:r w:rsidR="00D03AD9">
        <w:rPr>
          <w:rFonts w:ascii="Times New Roman" w:eastAsia="Times New Roman" w:hAnsi="Times New Roman" w:cs="Times New Roman"/>
          <w:sz w:val="24"/>
          <w:szCs w:val="24"/>
        </w:rPr>
        <w:t>d</w:t>
      </w:r>
      <w:r w:rsidR="00511926">
        <w:rPr>
          <w:rFonts w:ascii="Times New Roman" w:eastAsia="Times New Roman" w:hAnsi="Times New Roman" w:cs="Times New Roman"/>
          <w:sz w:val="24"/>
          <w:szCs w:val="24"/>
        </w:rPr>
        <w:t>esign and execution of experiments seeking to understand th</w:t>
      </w:r>
      <w:r w:rsidR="00D03AD9">
        <w:rPr>
          <w:rFonts w:ascii="Times New Roman" w:eastAsia="Times New Roman" w:hAnsi="Times New Roman" w:cs="Times New Roman"/>
          <w:sz w:val="24"/>
          <w:szCs w:val="24"/>
        </w:rPr>
        <w:t>is</w:t>
      </w:r>
      <w:r w:rsidR="00511926">
        <w:rPr>
          <w:rFonts w:ascii="Times New Roman" w:eastAsia="Times New Roman" w:hAnsi="Times New Roman" w:cs="Times New Roman"/>
          <w:sz w:val="24"/>
          <w:szCs w:val="24"/>
        </w:rPr>
        <w:t xml:space="preserve"> transition are challenging</w:t>
      </w:r>
      <w:r w:rsidR="00757613">
        <w:rPr>
          <w:rFonts w:ascii="Times New Roman" w:eastAsia="Times New Roman" w:hAnsi="Times New Roman" w:cs="Times New Roman"/>
          <w:sz w:val="24"/>
          <w:szCs w:val="24"/>
        </w:rPr>
        <w:t xml:space="preserve"> and </w:t>
      </w:r>
      <w:r w:rsidR="00F70AD9">
        <w:rPr>
          <w:rFonts w:ascii="Times New Roman" w:eastAsia="Times New Roman" w:hAnsi="Times New Roman" w:cs="Times New Roman"/>
          <w:sz w:val="24"/>
          <w:szCs w:val="24"/>
        </w:rPr>
        <w:t xml:space="preserve">often </w:t>
      </w:r>
      <w:r w:rsidR="00757613">
        <w:rPr>
          <w:rFonts w:ascii="Times New Roman" w:eastAsia="Times New Roman" w:hAnsi="Times New Roman" w:cs="Times New Roman"/>
          <w:sz w:val="24"/>
          <w:szCs w:val="24"/>
        </w:rPr>
        <w:t>complicated by gravitational forces</w:t>
      </w:r>
      <w:r w:rsidR="00511926">
        <w:rPr>
          <w:rFonts w:ascii="Times New Roman" w:eastAsia="Times New Roman" w:hAnsi="Times New Roman" w:cs="Times New Roman"/>
          <w:sz w:val="24"/>
          <w:szCs w:val="24"/>
        </w:rPr>
        <w:t xml:space="preserve">. </w:t>
      </w:r>
      <w:r w:rsidR="00D03AD9">
        <w:rPr>
          <w:rFonts w:ascii="Times New Roman" w:eastAsia="Times New Roman" w:hAnsi="Times New Roman" w:cs="Times New Roman"/>
          <w:sz w:val="24"/>
          <w:szCs w:val="24"/>
        </w:rPr>
        <w:t>During</w:t>
      </w:r>
      <w:r w:rsidR="00F70AD9">
        <w:rPr>
          <w:rFonts w:ascii="Times New Roman" w:eastAsia="Times New Roman" w:hAnsi="Times New Roman" w:cs="Times New Roman"/>
          <w:sz w:val="24"/>
          <w:szCs w:val="24"/>
        </w:rPr>
        <w:t xml:space="preserve"> combustion the </w:t>
      </w:r>
      <w:r w:rsidR="00511926">
        <w:rPr>
          <w:rFonts w:ascii="Times New Roman" w:eastAsia="Times New Roman" w:hAnsi="Times New Roman" w:cs="Times New Roman"/>
          <w:sz w:val="24"/>
          <w:szCs w:val="24"/>
        </w:rPr>
        <w:t xml:space="preserve">mixture composition and temperature vary </w:t>
      </w:r>
      <w:r w:rsidR="00F70AD9">
        <w:rPr>
          <w:rFonts w:ascii="Times New Roman" w:eastAsia="Times New Roman" w:hAnsi="Times New Roman" w:cs="Times New Roman"/>
          <w:sz w:val="24"/>
          <w:szCs w:val="24"/>
        </w:rPr>
        <w:t>temporally and spatially</w:t>
      </w:r>
      <w:r w:rsidR="00511926">
        <w:rPr>
          <w:rFonts w:ascii="Times New Roman" w:eastAsia="Times New Roman" w:hAnsi="Times New Roman" w:cs="Times New Roman"/>
          <w:sz w:val="24"/>
          <w:szCs w:val="24"/>
        </w:rPr>
        <w:t xml:space="preserve">, and are generally difficult to measure locally. Yet, these local fluid conditions </w:t>
      </w:r>
      <w:r w:rsidR="00D03AD9">
        <w:rPr>
          <w:rFonts w:ascii="Times New Roman" w:eastAsia="Times New Roman" w:hAnsi="Times New Roman" w:cs="Times New Roman"/>
          <w:sz w:val="24"/>
          <w:szCs w:val="24"/>
        </w:rPr>
        <w:t>define</w:t>
      </w:r>
      <w:r w:rsidR="00511926">
        <w:rPr>
          <w:rFonts w:ascii="Times New Roman" w:eastAsia="Times New Roman" w:hAnsi="Times New Roman" w:cs="Times New Roman"/>
          <w:sz w:val="24"/>
          <w:szCs w:val="24"/>
        </w:rPr>
        <w:t xml:space="preserve"> the thermodynamic state in a trans-critical process</w:t>
      </w:r>
      <w:r w:rsidR="004D3AD9">
        <w:rPr>
          <w:rFonts w:ascii="Times New Roman" w:eastAsia="Times New Roman" w:hAnsi="Times New Roman" w:cs="Times New Roman"/>
          <w:sz w:val="24"/>
          <w:szCs w:val="24"/>
        </w:rPr>
        <w:t>, although it can take time to attain such a state</w:t>
      </w:r>
      <w:r w:rsidR="00511926">
        <w:rPr>
          <w:rFonts w:ascii="Times New Roman" w:eastAsia="Times New Roman" w:hAnsi="Times New Roman" w:cs="Times New Roman"/>
          <w:sz w:val="24"/>
          <w:szCs w:val="24"/>
        </w:rPr>
        <w:t xml:space="preserve">. Even if the local fluid conditions can be characterized, the determination of the thermodynamic state can be challenging especially for multicomponent </w:t>
      </w:r>
      <w:r w:rsidR="00F70AD9">
        <w:rPr>
          <w:rFonts w:ascii="Times New Roman" w:eastAsia="Times New Roman" w:hAnsi="Times New Roman" w:cs="Times New Roman"/>
          <w:sz w:val="24"/>
          <w:szCs w:val="24"/>
        </w:rPr>
        <w:t>reactive</w:t>
      </w:r>
      <w:r w:rsidR="00511926">
        <w:rPr>
          <w:rFonts w:ascii="Times New Roman" w:eastAsia="Times New Roman" w:hAnsi="Times New Roman" w:cs="Times New Roman"/>
          <w:sz w:val="24"/>
          <w:szCs w:val="24"/>
        </w:rPr>
        <w:t xml:space="preserve"> mixture</w:t>
      </w:r>
      <w:r w:rsidR="00E73A6A">
        <w:rPr>
          <w:rFonts w:ascii="Times New Roman" w:eastAsia="Times New Roman" w:hAnsi="Times New Roman" w:cs="Times New Roman"/>
          <w:sz w:val="24"/>
          <w:szCs w:val="24"/>
        </w:rPr>
        <w:t>s</w:t>
      </w:r>
      <w:r w:rsidR="00511926">
        <w:rPr>
          <w:rFonts w:ascii="Times New Roman" w:eastAsia="Times New Roman" w:hAnsi="Times New Roman" w:cs="Times New Roman"/>
          <w:sz w:val="24"/>
          <w:szCs w:val="24"/>
        </w:rPr>
        <w:t>: the critical properties of the mixture are often n</w:t>
      </w:r>
      <w:r w:rsidR="009D78BD">
        <w:rPr>
          <w:rFonts w:ascii="Times New Roman" w:eastAsia="Times New Roman" w:hAnsi="Times New Roman" w:cs="Times New Roman"/>
          <w:sz w:val="24"/>
          <w:szCs w:val="24"/>
        </w:rPr>
        <w:t>either</w:t>
      </w:r>
      <w:r w:rsidR="00511926">
        <w:rPr>
          <w:rFonts w:ascii="Times New Roman" w:eastAsia="Times New Roman" w:hAnsi="Times New Roman" w:cs="Times New Roman"/>
          <w:sz w:val="24"/>
          <w:szCs w:val="24"/>
        </w:rPr>
        <w:t xml:space="preserve"> directly </w:t>
      </w:r>
      <w:r w:rsidR="009D78BD">
        <w:rPr>
          <w:rFonts w:ascii="Times New Roman" w:eastAsia="Times New Roman" w:hAnsi="Times New Roman" w:cs="Times New Roman"/>
          <w:sz w:val="24"/>
          <w:szCs w:val="24"/>
        </w:rPr>
        <w:t>nor</w:t>
      </w:r>
      <w:r w:rsidR="00511926">
        <w:rPr>
          <w:rFonts w:ascii="Times New Roman" w:eastAsia="Times New Roman" w:hAnsi="Times New Roman" w:cs="Times New Roman"/>
          <w:sz w:val="24"/>
          <w:szCs w:val="24"/>
        </w:rPr>
        <w:t xml:space="preserve"> </w:t>
      </w:r>
      <w:r w:rsidR="005B5BE0">
        <w:rPr>
          <w:rFonts w:ascii="Times New Roman" w:eastAsia="Times New Roman" w:hAnsi="Times New Roman" w:cs="Times New Roman"/>
          <w:sz w:val="24"/>
          <w:szCs w:val="24"/>
        </w:rPr>
        <w:t>easily</w:t>
      </w:r>
      <w:r w:rsidR="00511926">
        <w:rPr>
          <w:rFonts w:ascii="Times New Roman" w:eastAsia="Times New Roman" w:hAnsi="Times New Roman" w:cs="Times New Roman"/>
          <w:sz w:val="24"/>
          <w:szCs w:val="24"/>
        </w:rPr>
        <w:t xml:space="preserve"> derived from the critical properties of the </w:t>
      </w:r>
      <w:r w:rsidR="009D78BD">
        <w:rPr>
          <w:rFonts w:ascii="Times New Roman" w:eastAsia="Times New Roman" w:hAnsi="Times New Roman" w:cs="Times New Roman"/>
          <w:sz w:val="24"/>
          <w:szCs w:val="24"/>
        </w:rPr>
        <w:t xml:space="preserve">individual </w:t>
      </w:r>
      <w:r w:rsidR="00511926">
        <w:rPr>
          <w:rFonts w:ascii="Times New Roman" w:eastAsia="Times New Roman" w:hAnsi="Times New Roman" w:cs="Times New Roman"/>
          <w:sz w:val="24"/>
          <w:szCs w:val="24"/>
        </w:rPr>
        <w:t>species [</w:t>
      </w:r>
      <w:r w:rsidR="004449DE">
        <w:rPr>
          <w:rFonts w:ascii="Times New Roman" w:eastAsia="Times New Roman" w:hAnsi="Times New Roman" w:cs="Times New Roman"/>
          <w:sz w:val="24"/>
          <w:szCs w:val="24"/>
        </w:rPr>
        <w:t>3</w:t>
      </w:r>
      <w:r w:rsidR="00511926">
        <w:rPr>
          <w:rFonts w:ascii="Times New Roman" w:eastAsia="Times New Roman" w:hAnsi="Times New Roman" w:cs="Times New Roman"/>
          <w:sz w:val="24"/>
          <w:szCs w:val="24"/>
        </w:rPr>
        <w:t>]. At or near the critical point, property anomalies have been observed</w:t>
      </w:r>
      <w:r w:rsidR="00757613">
        <w:rPr>
          <w:rFonts w:ascii="Times New Roman" w:eastAsia="Times New Roman" w:hAnsi="Times New Roman" w:cs="Times New Roman"/>
          <w:sz w:val="24"/>
          <w:szCs w:val="24"/>
        </w:rPr>
        <w:t>,</w:t>
      </w:r>
      <w:r w:rsidR="00511926">
        <w:rPr>
          <w:rFonts w:ascii="Times New Roman" w:eastAsia="Times New Roman" w:hAnsi="Times New Roman" w:cs="Times New Roman"/>
          <w:sz w:val="24"/>
          <w:szCs w:val="24"/>
        </w:rPr>
        <w:t xml:space="preserve"> includ</w:t>
      </w:r>
      <w:r w:rsidR="00757613">
        <w:rPr>
          <w:rFonts w:ascii="Times New Roman" w:eastAsia="Times New Roman" w:hAnsi="Times New Roman" w:cs="Times New Roman"/>
          <w:sz w:val="24"/>
          <w:szCs w:val="24"/>
        </w:rPr>
        <w:t>ing</w:t>
      </w:r>
      <w:r w:rsidR="00511926">
        <w:rPr>
          <w:rFonts w:ascii="Times New Roman" w:eastAsia="Times New Roman" w:hAnsi="Times New Roman" w:cs="Times New Roman"/>
          <w:sz w:val="24"/>
          <w:szCs w:val="24"/>
        </w:rPr>
        <w:t xml:space="preserve"> </w:t>
      </w:r>
      <w:r w:rsidR="00511926">
        <w:rPr>
          <w:rFonts w:ascii="Times New Roman" w:eastAsia="Times New Roman" w:hAnsi="Times New Roman" w:cs="Times New Roman"/>
          <w:sz w:val="24"/>
          <w:szCs w:val="24"/>
        </w:rPr>
        <w:lastRenderedPageBreak/>
        <w:t>singularities in specific heat and compressibility [</w:t>
      </w:r>
      <w:r w:rsidR="004449DE">
        <w:rPr>
          <w:rFonts w:ascii="Times New Roman" w:eastAsia="Times New Roman" w:hAnsi="Times New Roman" w:cs="Times New Roman"/>
          <w:sz w:val="24"/>
          <w:szCs w:val="24"/>
        </w:rPr>
        <w:t>4</w:t>
      </w:r>
      <w:r w:rsidR="00511926">
        <w:rPr>
          <w:rFonts w:ascii="Times New Roman" w:eastAsia="Times New Roman" w:hAnsi="Times New Roman" w:cs="Times New Roman"/>
          <w:sz w:val="24"/>
          <w:szCs w:val="24"/>
        </w:rPr>
        <w:t>] and complex pressure</w:t>
      </w:r>
      <w:r w:rsidR="00F37AEB">
        <w:rPr>
          <w:rFonts w:ascii="Times New Roman" w:eastAsia="Times New Roman" w:hAnsi="Times New Roman" w:cs="Times New Roman"/>
          <w:sz w:val="24"/>
          <w:szCs w:val="24"/>
        </w:rPr>
        <w:t>,</w:t>
      </w:r>
      <w:r w:rsidR="00511926">
        <w:rPr>
          <w:rFonts w:ascii="Times New Roman" w:eastAsia="Times New Roman" w:hAnsi="Times New Roman" w:cs="Times New Roman"/>
          <w:sz w:val="24"/>
          <w:szCs w:val="24"/>
        </w:rPr>
        <w:t xml:space="preserve"> temperature dependencies in diffusivity and viscosity [</w:t>
      </w:r>
      <w:r w:rsidR="004449DE">
        <w:rPr>
          <w:rFonts w:ascii="Times New Roman" w:eastAsia="Times New Roman" w:hAnsi="Times New Roman" w:cs="Times New Roman"/>
          <w:sz w:val="24"/>
          <w:szCs w:val="24"/>
        </w:rPr>
        <w:t>5</w:t>
      </w:r>
      <w:r w:rsidR="00511926">
        <w:rPr>
          <w:rFonts w:ascii="Times New Roman" w:eastAsia="Times New Roman" w:hAnsi="Times New Roman" w:cs="Times New Roman"/>
          <w:sz w:val="24"/>
          <w:szCs w:val="24"/>
        </w:rPr>
        <w:t>]</w:t>
      </w:r>
      <w:r w:rsidR="00F37AEB">
        <w:rPr>
          <w:rFonts w:ascii="Times New Roman" w:eastAsia="Times New Roman" w:hAnsi="Times New Roman" w:cs="Times New Roman"/>
          <w:sz w:val="24"/>
          <w:szCs w:val="24"/>
        </w:rPr>
        <w:t xml:space="preserve">, </w:t>
      </w:r>
      <w:r w:rsidR="00F37AEB" w:rsidRPr="00F37AEB">
        <w:rPr>
          <w:rFonts w:ascii="Times New Roman" w:eastAsia="Times New Roman" w:hAnsi="Times New Roman" w:cs="Times New Roman"/>
          <w:sz w:val="24"/>
          <w:szCs w:val="24"/>
        </w:rPr>
        <w:t xml:space="preserve">phase-separation of dissimilar mixtures and the occurrence of multiple </w:t>
      </w:r>
      <w:proofErr w:type="spellStart"/>
      <w:r w:rsidR="00F37AEB" w:rsidRPr="00F37AEB">
        <w:rPr>
          <w:rFonts w:ascii="Times New Roman" w:eastAsia="Times New Roman" w:hAnsi="Times New Roman" w:cs="Times New Roman"/>
          <w:sz w:val="24"/>
          <w:szCs w:val="24"/>
        </w:rPr>
        <w:t>Widom</w:t>
      </w:r>
      <w:proofErr w:type="spellEnd"/>
      <w:r w:rsidR="00F37AEB" w:rsidRPr="00F37AEB">
        <w:rPr>
          <w:rFonts w:ascii="Times New Roman" w:eastAsia="Times New Roman" w:hAnsi="Times New Roman" w:cs="Times New Roman"/>
          <w:sz w:val="24"/>
          <w:szCs w:val="24"/>
        </w:rPr>
        <w:t xml:space="preserve"> lines</w:t>
      </w:r>
      <w:r w:rsidR="00F37AEB">
        <w:rPr>
          <w:rFonts w:ascii="Times New Roman" w:eastAsia="Times New Roman" w:hAnsi="Times New Roman" w:cs="Times New Roman"/>
          <w:sz w:val="24"/>
          <w:szCs w:val="24"/>
        </w:rPr>
        <w:t xml:space="preserve"> [</w:t>
      </w:r>
      <w:r w:rsidR="004449DE">
        <w:rPr>
          <w:rFonts w:ascii="Times New Roman" w:eastAsia="Times New Roman" w:hAnsi="Times New Roman" w:cs="Times New Roman"/>
          <w:sz w:val="24"/>
          <w:szCs w:val="24"/>
        </w:rPr>
        <w:t>6</w:t>
      </w:r>
      <w:r w:rsidR="00F37AEB">
        <w:rPr>
          <w:rFonts w:ascii="Times New Roman" w:eastAsia="Times New Roman" w:hAnsi="Times New Roman" w:cs="Times New Roman"/>
          <w:sz w:val="24"/>
          <w:szCs w:val="24"/>
        </w:rPr>
        <w:t>]</w:t>
      </w:r>
      <w:r w:rsidR="00511926">
        <w:rPr>
          <w:rFonts w:ascii="Times New Roman" w:eastAsia="Times New Roman" w:hAnsi="Times New Roman" w:cs="Times New Roman"/>
          <w:sz w:val="24"/>
          <w:szCs w:val="24"/>
        </w:rPr>
        <w:t xml:space="preserve">. </w:t>
      </w:r>
      <w:r w:rsidR="00EE7246">
        <w:rPr>
          <w:rFonts w:ascii="Times New Roman" w:eastAsia="Times New Roman" w:hAnsi="Times New Roman" w:cs="Times New Roman"/>
          <w:sz w:val="24"/>
          <w:szCs w:val="24"/>
        </w:rPr>
        <w:t>T</w:t>
      </w:r>
      <w:r w:rsidR="00511926">
        <w:rPr>
          <w:rFonts w:ascii="Times New Roman" w:eastAsia="Times New Roman" w:hAnsi="Times New Roman" w:cs="Times New Roman"/>
          <w:sz w:val="24"/>
          <w:szCs w:val="24"/>
        </w:rPr>
        <w:t xml:space="preserve">hese behaviors can impact mixing and </w:t>
      </w:r>
      <w:r w:rsidR="00441FE2">
        <w:rPr>
          <w:rFonts w:ascii="Times New Roman" w:eastAsia="Times New Roman" w:hAnsi="Times New Roman" w:cs="Times New Roman"/>
          <w:sz w:val="24"/>
          <w:szCs w:val="24"/>
        </w:rPr>
        <w:t xml:space="preserve">fuel </w:t>
      </w:r>
      <w:r w:rsidR="00511926">
        <w:rPr>
          <w:rFonts w:ascii="Times New Roman" w:eastAsia="Times New Roman" w:hAnsi="Times New Roman" w:cs="Times New Roman"/>
          <w:sz w:val="24"/>
          <w:szCs w:val="24"/>
        </w:rPr>
        <w:t>combustion</w:t>
      </w:r>
      <w:r w:rsidR="00A07B3E">
        <w:rPr>
          <w:rFonts w:ascii="Times New Roman" w:eastAsia="Times New Roman" w:hAnsi="Times New Roman" w:cs="Times New Roman"/>
          <w:sz w:val="24"/>
          <w:szCs w:val="24"/>
        </w:rPr>
        <w:t xml:space="preserve"> and hinder prediction of these processes</w:t>
      </w:r>
      <w:r w:rsidR="00511926">
        <w:rPr>
          <w:rFonts w:ascii="Times New Roman" w:eastAsia="Times New Roman" w:hAnsi="Times New Roman" w:cs="Times New Roman"/>
          <w:sz w:val="24"/>
          <w:szCs w:val="24"/>
        </w:rPr>
        <w:t xml:space="preserve">. </w:t>
      </w:r>
      <w:bookmarkStart w:id="0" w:name="_gjdgxs" w:colFirst="0" w:colLast="0"/>
      <w:bookmarkEnd w:id="0"/>
    </w:p>
    <w:p w14:paraId="5FFDAFAB" w14:textId="0AEF2E72" w:rsidR="009029F8" w:rsidRDefault="00D96D41" w:rsidP="009029F8">
      <w:pPr>
        <w:spacing w:after="0"/>
        <w:ind w:firstLine="720"/>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sz w:val="24"/>
          <w:szCs w:val="24"/>
        </w:rPr>
        <w:t>T</w:t>
      </w:r>
      <w:r w:rsidR="00511926">
        <w:rPr>
          <w:rFonts w:ascii="Times New Roman" w:eastAsia="Times New Roman" w:hAnsi="Times New Roman" w:cs="Times New Roman"/>
          <w:color w:val="000000"/>
          <w:sz w:val="24"/>
          <w:szCs w:val="24"/>
        </w:rPr>
        <w:t>heoretical and computational research has led to improved understanding and modeling of interphase dynamics under trans-critical conditions [</w:t>
      </w:r>
      <w:r w:rsidR="004449DE">
        <w:rPr>
          <w:rFonts w:ascii="Times New Roman" w:eastAsia="Times New Roman" w:hAnsi="Times New Roman" w:cs="Times New Roman"/>
          <w:color w:val="000000"/>
          <w:sz w:val="24"/>
          <w:szCs w:val="24"/>
        </w:rPr>
        <w:t>7</w:t>
      </w:r>
      <w:r w:rsidR="00511926">
        <w:rPr>
          <w:rFonts w:ascii="Times New Roman" w:eastAsia="Times New Roman" w:hAnsi="Times New Roman" w:cs="Times New Roman"/>
          <w:color w:val="000000"/>
          <w:sz w:val="24"/>
          <w:szCs w:val="24"/>
        </w:rPr>
        <w:t>-</w:t>
      </w:r>
      <w:r w:rsidR="004449DE">
        <w:rPr>
          <w:rFonts w:ascii="Times New Roman" w:eastAsia="Times New Roman" w:hAnsi="Times New Roman" w:cs="Times New Roman"/>
          <w:sz w:val="24"/>
          <w:szCs w:val="24"/>
        </w:rPr>
        <w:t>10</w:t>
      </w:r>
      <w:r w:rsidR="005119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511926">
        <w:rPr>
          <w:rFonts w:ascii="Times New Roman" w:eastAsia="Times New Roman" w:hAnsi="Times New Roman" w:cs="Times New Roman"/>
          <w:color w:val="000000"/>
          <w:sz w:val="24"/>
          <w:szCs w:val="24"/>
        </w:rPr>
        <w:t xml:space="preserve"> includ</w:t>
      </w:r>
      <w:r>
        <w:rPr>
          <w:rFonts w:ascii="Times New Roman" w:eastAsia="Times New Roman" w:hAnsi="Times New Roman" w:cs="Times New Roman"/>
          <w:color w:val="000000"/>
          <w:sz w:val="24"/>
          <w:szCs w:val="24"/>
        </w:rPr>
        <w:t>ing</w:t>
      </w:r>
      <w:r w:rsidR="00511926">
        <w:rPr>
          <w:rFonts w:ascii="Times New Roman" w:eastAsia="Times New Roman" w:hAnsi="Times New Roman" w:cs="Times New Roman"/>
          <w:color w:val="000000"/>
          <w:sz w:val="24"/>
          <w:szCs w:val="24"/>
        </w:rPr>
        <w:t xml:space="preserve"> </w:t>
      </w:r>
      <w:r w:rsidR="002169A8">
        <w:rPr>
          <w:rFonts w:ascii="Times New Roman" w:eastAsia="Times New Roman" w:hAnsi="Times New Roman" w:cs="Times New Roman"/>
          <w:color w:val="000000"/>
          <w:sz w:val="24"/>
          <w:szCs w:val="24"/>
        </w:rPr>
        <w:t xml:space="preserve">the </w:t>
      </w:r>
      <w:r w:rsidR="00511926">
        <w:rPr>
          <w:rFonts w:ascii="Times New Roman" w:eastAsia="Times New Roman" w:hAnsi="Times New Roman" w:cs="Times New Roman"/>
          <w:color w:val="000000"/>
          <w:sz w:val="24"/>
          <w:szCs w:val="24"/>
        </w:rPr>
        <w:t>development of semi-empirical models to account for thermodynamic and transport anomalies for relatively simple fluids and mixtures, and evaluat</w:t>
      </w:r>
      <w:r>
        <w:rPr>
          <w:rFonts w:ascii="Times New Roman" w:eastAsia="Times New Roman" w:hAnsi="Times New Roman" w:cs="Times New Roman"/>
          <w:color w:val="000000"/>
          <w:sz w:val="24"/>
          <w:szCs w:val="24"/>
        </w:rPr>
        <w:t>ing</w:t>
      </w:r>
      <w:r w:rsidR="0051192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some</w:t>
      </w:r>
      <w:r w:rsidR="00511926">
        <w:rPr>
          <w:rFonts w:ascii="Times New Roman" w:eastAsia="Times New Roman" w:hAnsi="Times New Roman" w:cs="Times New Roman"/>
          <w:color w:val="000000"/>
          <w:sz w:val="24"/>
          <w:szCs w:val="24"/>
        </w:rPr>
        <w:t xml:space="preserve"> multi-component mixture properties. Currently, </w:t>
      </w:r>
      <w:r>
        <w:rPr>
          <w:rFonts w:ascii="Times New Roman" w:eastAsia="Times New Roman" w:hAnsi="Times New Roman" w:cs="Times New Roman"/>
          <w:color w:val="000000"/>
          <w:sz w:val="24"/>
          <w:szCs w:val="24"/>
        </w:rPr>
        <w:t xml:space="preserve">however, </w:t>
      </w:r>
      <w:r w:rsidR="002169A8">
        <w:rPr>
          <w:rFonts w:ascii="Times New Roman" w:eastAsia="Times New Roman" w:hAnsi="Times New Roman" w:cs="Times New Roman"/>
          <w:color w:val="000000"/>
          <w:sz w:val="24"/>
          <w:szCs w:val="24"/>
        </w:rPr>
        <w:t xml:space="preserve">a </w:t>
      </w:r>
      <w:r w:rsidR="00511926">
        <w:rPr>
          <w:rFonts w:ascii="Times New Roman" w:eastAsia="Times New Roman" w:hAnsi="Times New Roman" w:cs="Times New Roman"/>
          <w:color w:val="000000"/>
          <w:sz w:val="24"/>
          <w:szCs w:val="24"/>
        </w:rPr>
        <w:t xml:space="preserve">fundamental understanding of trans-critical processes </w:t>
      </w:r>
      <w:r w:rsidR="002169A8">
        <w:rPr>
          <w:rFonts w:ascii="Times New Roman" w:eastAsia="Times New Roman" w:hAnsi="Times New Roman" w:cs="Times New Roman"/>
          <w:color w:val="000000"/>
          <w:sz w:val="24"/>
          <w:szCs w:val="24"/>
        </w:rPr>
        <w:t>is still</w:t>
      </w:r>
      <w:r w:rsidR="00511926">
        <w:rPr>
          <w:rFonts w:ascii="Times New Roman" w:eastAsia="Times New Roman" w:hAnsi="Times New Roman" w:cs="Times New Roman"/>
          <w:color w:val="000000"/>
          <w:sz w:val="24"/>
          <w:szCs w:val="24"/>
        </w:rPr>
        <w:t xml:space="preserve"> lacking, especially for conditions near the critical point and for the </w:t>
      </w:r>
      <w:r w:rsidR="00511926">
        <w:rPr>
          <w:rFonts w:ascii="Times New Roman" w:eastAsia="Times New Roman" w:hAnsi="Times New Roman" w:cs="Times New Roman"/>
          <w:sz w:val="24"/>
          <w:szCs w:val="24"/>
        </w:rPr>
        <w:t>multi-component</w:t>
      </w:r>
      <w:r w:rsidR="00511926">
        <w:rPr>
          <w:rFonts w:ascii="Times New Roman" w:eastAsia="Times New Roman" w:hAnsi="Times New Roman" w:cs="Times New Roman"/>
          <w:color w:val="000000"/>
          <w:sz w:val="24"/>
          <w:szCs w:val="24"/>
        </w:rPr>
        <w:t xml:space="preserve"> mixtures inherent to combustion.</w:t>
      </w:r>
      <w:bookmarkStart w:id="1" w:name="_30j0zll" w:colFirst="0" w:colLast="0"/>
      <w:bookmarkEnd w:id="1"/>
    </w:p>
    <w:p w14:paraId="6BE773E7" w14:textId="2FBD8185" w:rsidR="009029F8" w:rsidRDefault="00511926" w:rsidP="009029F8">
      <w:pPr>
        <w:spacing w:after="0"/>
        <w:ind w:firstLine="720"/>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sz w:val="24"/>
          <w:szCs w:val="24"/>
        </w:rPr>
        <w:t>The computation of real fluid properties, including the pressure-volume-temperature (</w:t>
      </w:r>
      <w:r w:rsidR="001B33A9">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V</w:t>
      </w:r>
      <w:r w:rsidR="001B33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w:t>
      </w:r>
      <w:r w:rsidR="001B33A9">
        <w:rPr>
          <w:rFonts w:ascii="Times New Roman" w:eastAsia="Times New Roman" w:hAnsi="Times New Roman" w:cs="Times New Roman"/>
          <w:color w:val="000000"/>
          <w:sz w:val="24"/>
          <w:szCs w:val="24"/>
        </w:rPr>
        <w:t>-γ</w:t>
      </w:r>
      <w:r>
        <w:rPr>
          <w:rFonts w:ascii="Times New Roman" w:eastAsia="Times New Roman" w:hAnsi="Times New Roman" w:cs="Times New Roman"/>
          <w:color w:val="000000"/>
          <w:sz w:val="24"/>
          <w:szCs w:val="24"/>
        </w:rPr>
        <w:t xml:space="preserve">) behavior of multi-component mixtures, and phase equilibrium are frequently based on the cubic equation of state (EOS), such as the </w:t>
      </w:r>
      <w:r>
        <w:rPr>
          <w:rFonts w:ascii="Times New Roman" w:eastAsia="Times New Roman" w:hAnsi="Times New Roman" w:cs="Times New Roman"/>
          <w:sz w:val="24"/>
          <w:szCs w:val="24"/>
        </w:rPr>
        <w:t>Peng-Robinson equation [</w:t>
      </w:r>
      <w:r w:rsidR="004449DE">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or </w:t>
      </w:r>
      <w:r w:rsidR="00441FE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more advanced Benedict-Webb-Rubin (BWR) EOS along with non</w:t>
      </w:r>
      <w:r w:rsidR="002169A8">
        <w:rPr>
          <w:rFonts w:ascii="Times New Roman" w:eastAsia="Times New Roman" w:hAnsi="Times New Roman" w:cs="Times New Roman"/>
          <w:sz w:val="24"/>
          <w:szCs w:val="24"/>
        </w:rPr>
        <w:t>-</w:t>
      </w:r>
      <w:r>
        <w:rPr>
          <w:rFonts w:ascii="Times New Roman" w:eastAsia="Times New Roman" w:hAnsi="Times New Roman" w:cs="Times New Roman"/>
          <w:sz w:val="24"/>
          <w:szCs w:val="24"/>
        </w:rPr>
        <w:t>linear mixing rules. While these models are useful in many situations, including the supercritical regime, they fundamentally fail to capture the functional behavior near the critical point [</w:t>
      </w:r>
      <w:r w:rsidR="00DC00C8">
        <w:rPr>
          <w:rFonts w:ascii="Times New Roman" w:eastAsia="Times New Roman" w:hAnsi="Times New Roman" w:cs="Times New Roman"/>
          <w:sz w:val="24"/>
          <w:szCs w:val="24"/>
        </w:rPr>
        <w:t>1</w:t>
      </w:r>
      <w:r w:rsidR="004449D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Approaches </w:t>
      </w:r>
      <w:r w:rsidR="0028295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xist for computing thermodynamic properties, such as enthalpy and specific heat, as discussed by </w:t>
      </w:r>
      <w:proofErr w:type="spellStart"/>
      <w:r>
        <w:rPr>
          <w:rFonts w:ascii="Times New Roman" w:eastAsia="Times New Roman" w:hAnsi="Times New Roman" w:cs="Times New Roman"/>
          <w:sz w:val="24"/>
          <w:szCs w:val="24"/>
        </w:rPr>
        <w:t>Oefelein</w:t>
      </w:r>
      <w:proofErr w:type="spellEnd"/>
      <w:r>
        <w:rPr>
          <w:rFonts w:ascii="Times New Roman" w:eastAsia="Times New Roman" w:hAnsi="Times New Roman" w:cs="Times New Roman"/>
          <w:sz w:val="24"/>
          <w:szCs w:val="24"/>
        </w:rPr>
        <w:t xml:space="preserve"> et al. [</w:t>
      </w:r>
      <w:r w:rsidR="00DC00C8">
        <w:rPr>
          <w:rFonts w:ascii="Times New Roman" w:eastAsia="Times New Roman" w:hAnsi="Times New Roman" w:cs="Times New Roman"/>
          <w:sz w:val="24"/>
          <w:szCs w:val="24"/>
        </w:rPr>
        <w:t>1</w:t>
      </w:r>
      <w:r w:rsidR="004449D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282951">
        <w:rPr>
          <w:rFonts w:ascii="Times New Roman" w:eastAsia="Times New Roman" w:hAnsi="Times New Roman" w:cs="Times New Roman"/>
          <w:sz w:val="24"/>
          <w:szCs w:val="24"/>
        </w:rPr>
        <w:t>Estimates for other properties can also be generated.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F</w:t>
      </w:r>
      <w:r w:rsidR="00282951">
        <w:rPr>
          <w:rFonts w:ascii="Times New Roman" w:eastAsia="Times New Roman" w:hAnsi="Times New Roman" w:cs="Times New Roman"/>
          <w:color w:val="000000"/>
          <w:sz w:val="24"/>
          <w:szCs w:val="24"/>
        </w:rPr>
        <w:t>or example</w:t>
      </w:r>
      <w:r>
        <w:rPr>
          <w:rFonts w:ascii="Times New Roman" w:eastAsia="Times New Roman" w:hAnsi="Times New Roman" w:cs="Times New Roman"/>
          <w:color w:val="000000"/>
          <w:sz w:val="24"/>
          <w:szCs w:val="24"/>
        </w:rPr>
        <w:t xml:space="preserve">, the respective component properties are combined at a given temperature using the </w:t>
      </w:r>
      <w:r w:rsidR="00441FE2">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rinciple of Corresponding States to obtain the mixture state at a given reference pressure. A pressure correction is then applied using departure functions</w:t>
      </w:r>
      <w:r w:rsidR="007E095A">
        <w:rPr>
          <w:rFonts w:ascii="Times New Roman" w:eastAsia="Times New Roman" w:hAnsi="Times New Roman" w:cs="Times New Roman"/>
          <w:color w:val="000000"/>
          <w:sz w:val="24"/>
          <w:szCs w:val="24"/>
        </w:rPr>
        <w:t xml:space="preserve"> (e.g.,</w:t>
      </w:r>
      <w:r>
        <w:rPr>
          <w:rFonts w:ascii="Times New Roman" w:eastAsia="Times New Roman" w:hAnsi="Times New Roman" w:cs="Times New Roman"/>
          <w:color w:val="000000"/>
          <w:sz w:val="24"/>
          <w:szCs w:val="24"/>
        </w:rPr>
        <w:t xml:space="preserve"> Reid et al. </w:t>
      </w:r>
      <w:r>
        <w:rPr>
          <w:rFonts w:ascii="Times New Roman" w:eastAsia="Times New Roman" w:hAnsi="Times New Roman" w:cs="Times New Roman"/>
          <w:sz w:val="24"/>
          <w:szCs w:val="24"/>
        </w:rPr>
        <w:t>[</w:t>
      </w:r>
      <w:r w:rsidR="00DC00C8">
        <w:rPr>
          <w:rFonts w:ascii="Times New Roman" w:eastAsia="Times New Roman" w:hAnsi="Times New Roman" w:cs="Times New Roman"/>
          <w:color w:val="000000"/>
          <w:sz w:val="24"/>
          <w:szCs w:val="24"/>
        </w:rPr>
        <w:t>1</w:t>
      </w:r>
      <w:r w:rsidR="004449DE">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7E095A">
        <w:rPr>
          <w:rFonts w:ascii="Times New Roman" w:eastAsia="Times New Roman" w:hAnsi="Times New Roman" w:cs="Times New Roman"/>
          <w:sz w:val="24"/>
          <w:szCs w:val="24"/>
        </w:rPr>
        <w:t>)</w:t>
      </w:r>
      <w:r w:rsidR="007E095A">
        <w:rPr>
          <w:rFonts w:ascii="Times New Roman" w:eastAsia="Times New Roman" w:hAnsi="Times New Roman" w:cs="Times New Roman"/>
          <w:color w:val="000000"/>
          <w:sz w:val="24"/>
          <w:szCs w:val="24"/>
        </w:rPr>
        <w:t xml:space="preserve"> and</w:t>
      </w:r>
      <w:r>
        <w:rPr>
          <w:rFonts w:ascii="Times New Roman" w:eastAsia="Times New Roman" w:hAnsi="Times New Roman" w:cs="Times New Roman"/>
          <w:color w:val="000000"/>
          <w:sz w:val="24"/>
          <w:szCs w:val="24"/>
        </w:rPr>
        <w:t xml:space="preserve"> </w:t>
      </w:r>
      <w:r w:rsidR="007E095A">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hemical potentials and fugacity coefficients are obtain</w:t>
      </w:r>
      <w:r w:rsidR="007E095A">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similar</w:t>
      </w:r>
      <w:r w:rsidR="007E095A">
        <w:rPr>
          <w:rFonts w:ascii="Times New Roman" w:eastAsia="Times New Roman" w:hAnsi="Times New Roman" w:cs="Times New Roman"/>
          <w:color w:val="000000"/>
          <w:sz w:val="24"/>
          <w:szCs w:val="24"/>
        </w:rPr>
        <w:t>ly</w:t>
      </w:r>
      <w:r>
        <w:rPr>
          <w:rFonts w:ascii="Times New Roman" w:eastAsia="Times New Roman" w:hAnsi="Times New Roman" w:cs="Times New Roman"/>
          <w:color w:val="000000"/>
          <w:sz w:val="24"/>
          <w:szCs w:val="24"/>
        </w:rPr>
        <w:t xml:space="preserve">. </w:t>
      </w:r>
      <w:r w:rsidR="007E095A">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 xml:space="preserve">iscosity and thermal conductivity are determined using extended corresponding states </w:t>
      </w:r>
      <w:r w:rsidR="007E095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Ely and Hanley </w:t>
      </w:r>
      <w:r>
        <w:rPr>
          <w:rFonts w:ascii="Times New Roman" w:eastAsia="Times New Roman" w:hAnsi="Times New Roman" w:cs="Times New Roman"/>
          <w:sz w:val="24"/>
          <w:szCs w:val="24"/>
        </w:rPr>
        <w:t>[</w:t>
      </w:r>
      <w:r w:rsidR="00DC00C8">
        <w:rPr>
          <w:rFonts w:ascii="Times New Roman" w:eastAsia="Times New Roman" w:hAnsi="Times New Roman" w:cs="Times New Roman"/>
          <w:sz w:val="24"/>
          <w:szCs w:val="24"/>
        </w:rPr>
        <w:t>1</w:t>
      </w:r>
      <w:r w:rsidR="004449DE">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7E095A">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Finally, the mass and thermal diffusion coefficients are obtained using method</w:t>
      </w:r>
      <w:r w:rsidR="007E095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002E0CA2">
        <w:rPr>
          <w:rFonts w:ascii="Times New Roman" w:eastAsia="Times New Roman" w:hAnsi="Times New Roman" w:cs="Times New Roman"/>
          <w:color w:val="000000"/>
          <w:sz w:val="24"/>
          <w:szCs w:val="24"/>
        </w:rPr>
        <w:t>reported</w:t>
      </w:r>
      <w:r>
        <w:rPr>
          <w:rFonts w:ascii="Times New Roman" w:eastAsia="Times New Roman" w:hAnsi="Times New Roman" w:cs="Times New Roman"/>
          <w:color w:val="000000"/>
          <w:sz w:val="24"/>
          <w:szCs w:val="24"/>
        </w:rPr>
        <w:t xml:space="preserve"> by Bird et al. </w:t>
      </w:r>
      <w:r>
        <w:rPr>
          <w:rFonts w:ascii="Times New Roman" w:eastAsia="Times New Roman" w:hAnsi="Times New Roman" w:cs="Times New Roman"/>
          <w:sz w:val="24"/>
          <w:szCs w:val="24"/>
        </w:rPr>
        <w:t>[</w:t>
      </w:r>
      <w:r w:rsidR="00DC00C8">
        <w:rPr>
          <w:rFonts w:ascii="Times New Roman" w:eastAsia="Times New Roman" w:hAnsi="Times New Roman" w:cs="Times New Roman"/>
          <w:sz w:val="24"/>
          <w:szCs w:val="24"/>
        </w:rPr>
        <w:t>1</w:t>
      </w:r>
      <w:r w:rsidR="004449DE">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Hirschfelder</w:t>
      </w:r>
      <w:proofErr w:type="spellEnd"/>
      <w:r>
        <w:rPr>
          <w:rFonts w:ascii="Times New Roman" w:eastAsia="Times New Roman" w:hAnsi="Times New Roman" w:cs="Times New Roman"/>
          <w:color w:val="000000"/>
          <w:sz w:val="24"/>
          <w:szCs w:val="24"/>
        </w:rPr>
        <w:t xml:space="preserve"> et al. </w:t>
      </w:r>
      <w:r>
        <w:rPr>
          <w:rFonts w:ascii="Times New Roman" w:eastAsia="Times New Roman" w:hAnsi="Times New Roman" w:cs="Times New Roman"/>
          <w:sz w:val="24"/>
          <w:szCs w:val="24"/>
        </w:rPr>
        <w:t>[</w:t>
      </w:r>
      <w:r w:rsidR="00DC00C8">
        <w:rPr>
          <w:rFonts w:ascii="Times New Roman" w:eastAsia="Times New Roman" w:hAnsi="Times New Roman" w:cs="Times New Roman"/>
          <w:sz w:val="24"/>
          <w:szCs w:val="24"/>
        </w:rPr>
        <w:t>1</w:t>
      </w:r>
      <w:r w:rsidR="004449DE">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in conjunction with the Corresponding States methodology of Takahashi </w:t>
      </w:r>
      <w:r>
        <w:rPr>
          <w:rFonts w:ascii="Times New Roman" w:eastAsia="Times New Roman" w:hAnsi="Times New Roman" w:cs="Times New Roman"/>
          <w:sz w:val="24"/>
          <w:szCs w:val="24"/>
        </w:rPr>
        <w:t>[</w:t>
      </w:r>
      <w:r w:rsidR="00DC00C8">
        <w:rPr>
          <w:rFonts w:ascii="Times New Roman" w:eastAsia="Times New Roman" w:hAnsi="Times New Roman" w:cs="Times New Roman"/>
          <w:sz w:val="24"/>
          <w:szCs w:val="24"/>
        </w:rPr>
        <w:t>1</w:t>
      </w:r>
      <w:r w:rsidR="004449DE">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62449441" w14:textId="070943FC" w:rsidR="009029F8" w:rsidRDefault="00511926" w:rsidP="009029F8">
      <w:pPr>
        <w:spacing w:after="0"/>
        <w:ind w:firstLine="720"/>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sz w:val="24"/>
          <w:szCs w:val="24"/>
        </w:rPr>
        <w:t xml:space="preserve">These approaches, however, rely on a number of </w:t>
      </w:r>
      <w:r w:rsidR="00441FE2">
        <w:rPr>
          <w:rFonts w:ascii="Times New Roman" w:eastAsia="Times New Roman" w:hAnsi="Times New Roman" w:cs="Times New Roman"/>
          <w:color w:val="000000"/>
          <w:sz w:val="24"/>
          <w:szCs w:val="24"/>
        </w:rPr>
        <w:t xml:space="preserve">questionable </w:t>
      </w:r>
      <w:r>
        <w:rPr>
          <w:rFonts w:ascii="Times New Roman" w:eastAsia="Times New Roman" w:hAnsi="Times New Roman" w:cs="Times New Roman"/>
          <w:color w:val="000000"/>
          <w:sz w:val="24"/>
          <w:szCs w:val="24"/>
        </w:rPr>
        <w:t xml:space="preserve">assumptions </w:t>
      </w:r>
      <w:r w:rsidR="00441FE2">
        <w:rPr>
          <w:rFonts w:ascii="Times New Roman" w:eastAsia="Times New Roman" w:hAnsi="Times New Roman" w:cs="Times New Roman"/>
          <w:color w:val="000000"/>
          <w:sz w:val="24"/>
          <w:szCs w:val="24"/>
        </w:rPr>
        <w:t xml:space="preserve">that may not be valid </w:t>
      </w:r>
      <w:r>
        <w:rPr>
          <w:rFonts w:ascii="Times New Roman" w:eastAsia="Times New Roman" w:hAnsi="Times New Roman" w:cs="Times New Roman"/>
          <w:sz w:val="24"/>
          <w:szCs w:val="24"/>
        </w:rPr>
        <w:t>in the trans-critical</w:t>
      </w:r>
      <w:r>
        <w:rPr>
          <w:rFonts w:ascii="Times New Roman" w:eastAsia="Times New Roman" w:hAnsi="Times New Roman" w:cs="Times New Roman"/>
          <w:color w:val="000000"/>
          <w:sz w:val="24"/>
          <w:szCs w:val="24"/>
        </w:rPr>
        <w:t xml:space="preserve"> regime.  The two most critical assumptions are that mean-field thermodynamics and equilibrium are maintained throughout the fluid domain (or that deviations from them are not impactful).  </w:t>
      </w:r>
      <w:r w:rsidR="00282951">
        <w:rPr>
          <w:rFonts w:ascii="Times New Roman" w:eastAsia="Times New Roman" w:hAnsi="Times New Roman" w:cs="Times New Roman"/>
          <w:color w:val="000000"/>
          <w:sz w:val="24"/>
          <w:szCs w:val="24"/>
        </w:rPr>
        <w:t>However, i</w:t>
      </w:r>
      <w:r>
        <w:rPr>
          <w:rFonts w:ascii="Times New Roman" w:eastAsia="Times New Roman" w:hAnsi="Times New Roman" w:cs="Times New Roman"/>
          <w:color w:val="000000"/>
          <w:sz w:val="24"/>
          <w:szCs w:val="24"/>
        </w:rPr>
        <w:t xml:space="preserve">f the trans-critical trajectory results in the mixture being near the critical point, anomalies in thermodynamic and transport properties alter their underlying functional forms so that mean-field descriptions are not expected to be accurate </w:t>
      </w:r>
      <w:r>
        <w:rPr>
          <w:rFonts w:ascii="Times New Roman" w:eastAsia="Times New Roman" w:hAnsi="Times New Roman" w:cs="Times New Roman"/>
          <w:sz w:val="24"/>
          <w:szCs w:val="24"/>
        </w:rPr>
        <w:t>[</w:t>
      </w:r>
      <w:r w:rsidR="004449D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4449D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4B3486">
        <w:rPr>
          <w:rFonts w:ascii="Times New Roman" w:eastAsia="Times New Roman" w:hAnsi="Times New Roman" w:cs="Times New Roman"/>
          <w:sz w:val="24"/>
          <w:szCs w:val="24"/>
        </w:rPr>
        <w:t>1</w:t>
      </w:r>
      <w:r w:rsidR="004449DE">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sidR="002169A8">
        <w:rPr>
          <w:rFonts w:ascii="Times New Roman" w:eastAsia="Times New Roman" w:hAnsi="Times New Roman" w:cs="Times New Roman"/>
          <w:color w:val="000000"/>
          <w:sz w:val="24"/>
          <w:szCs w:val="24"/>
        </w:rPr>
        <w:t>This discrepancy can alter predictions of mixing processes and chemical transformat</w:t>
      </w:r>
      <w:r w:rsidR="007D738D">
        <w:rPr>
          <w:rFonts w:ascii="Times New Roman" w:eastAsia="Times New Roman" w:hAnsi="Times New Roman" w:cs="Times New Roman"/>
          <w:color w:val="000000"/>
          <w:sz w:val="24"/>
          <w:szCs w:val="24"/>
        </w:rPr>
        <w:t>i</w:t>
      </w:r>
      <w:r w:rsidR="002169A8">
        <w:rPr>
          <w:rFonts w:ascii="Times New Roman" w:eastAsia="Times New Roman" w:hAnsi="Times New Roman" w:cs="Times New Roman"/>
          <w:color w:val="000000"/>
          <w:sz w:val="24"/>
          <w:szCs w:val="24"/>
        </w:rPr>
        <w:t>ons which can affect combustion dynamics, as well as other performance characteristics. Despite such concerns, n</w:t>
      </w:r>
      <w:r>
        <w:rPr>
          <w:rFonts w:ascii="Times New Roman" w:eastAsia="Times New Roman" w:hAnsi="Times New Roman" w:cs="Times New Roman"/>
          <w:color w:val="000000"/>
          <w:sz w:val="24"/>
          <w:szCs w:val="24"/>
        </w:rPr>
        <w:t>ear-critical models, for example, the so-called “cross over equations of state” (</w:t>
      </w:r>
      <w:r w:rsidR="004B3486">
        <w:rPr>
          <w:rFonts w:ascii="Times New Roman" w:eastAsia="Times New Roman" w:hAnsi="Times New Roman" w:cs="Times New Roman"/>
          <w:color w:val="000000"/>
          <w:sz w:val="24"/>
          <w:szCs w:val="24"/>
        </w:rPr>
        <w:t xml:space="preserve">e.g., </w:t>
      </w:r>
      <w:r>
        <w:rPr>
          <w:rFonts w:ascii="Times New Roman" w:eastAsia="Times New Roman" w:hAnsi="Times New Roman" w:cs="Times New Roman"/>
          <w:sz w:val="24"/>
          <w:szCs w:val="24"/>
        </w:rPr>
        <w:t>[</w:t>
      </w:r>
      <w:r w:rsidR="004B3486">
        <w:rPr>
          <w:rFonts w:ascii="Times New Roman" w:eastAsia="Times New Roman" w:hAnsi="Times New Roman" w:cs="Times New Roman"/>
          <w:sz w:val="24"/>
          <w:szCs w:val="24"/>
        </w:rPr>
        <w:t>1</w:t>
      </w:r>
      <w:r w:rsidR="004449DE">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have been developed, but they remain untested for the complex mixtures pertinent to combustion, in large part due to the lack of experimental data for comparison. Additionally, the time scales for reaching various equilibrium states, including thermodynamic equilibrium, increase in the trans-critical regime. These time scales remain largely unknown. </w:t>
      </w:r>
      <w:r w:rsidR="001A59E5">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 xml:space="preserve">hile semi-empirical approaches have yielded fairly good predictions for single-component fluids, reliable theories and predictive capabilities </w:t>
      </w:r>
      <w:r w:rsidR="00B315D0">
        <w:rPr>
          <w:rFonts w:ascii="Times New Roman" w:eastAsia="Times New Roman" w:hAnsi="Times New Roman" w:cs="Times New Roman"/>
          <w:color w:val="000000"/>
          <w:sz w:val="24"/>
          <w:szCs w:val="24"/>
        </w:rPr>
        <w:t xml:space="preserve">are needed </w:t>
      </w:r>
      <w:r>
        <w:rPr>
          <w:rFonts w:ascii="Times New Roman" w:eastAsia="Times New Roman" w:hAnsi="Times New Roman" w:cs="Times New Roman"/>
          <w:color w:val="000000"/>
          <w:sz w:val="24"/>
          <w:szCs w:val="24"/>
        </w:rPr>
        <w:t>for multi-component mixtures starting from bi-component mixtures.</w:t>
      </w:r>
    </w:p>
    <w:p w14:paraId="35F0D201" w14:textId="28263E2A" w:rsidR="00F741DB" w:rsidRPr="009029F8" w:rsidRDefault="00511926" w:rsidP="009029F8">
      <w:pPr>
        <w:spacing w:after="0"/>
        <w:ind w:firstLine="720"/>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sz w:val="24"/>
          <w:szCs w:val="24"/>
        </w:rPr>
        <w:t>For reacting mixtures, detailed kinetic mechanisms have been developed for the oxidation of a variety of hydrocarbons and other fuels. For some fuels at high-pressure conditions, these mechanisms have also been validated against measurements of laminar flame speeds</w:t>
      </w:r>
      <w:r>
        <w:rPr>
          <w:rFonts w:ascii="Times New Roman" w:eastAsia="Times New Roman" w:hAnsi="Times New Roman" w:cs="Times New Roman"/>
          <w:sz w:val="24"/>
          <w:szCs w:val="24"/>
        </w:rPr>
        <w:t xml:space="preserve"> at elevated </w:t>
      </w:r>
      <w:r>
        <w:rPr>
          <w:rFonts w:ascii="Times New Roman" w:eastAsia="Times New Roman" w:hAnsi="Times New Roman" w:cs="Times New Roman"/>
          <w:sz w:val="24"/>
          <w:szCs w:val="24"/>
        </w:rPr>
        <w:lastRenderedPageBreak/>
        <w:t>pressures [</w:t>
      </w:r>
      <w:r w:rsidR="004449DE">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NASA researchers have employed detailed mechanisms to examine the droplet ignition and combustion behavior under </w:t>
      </w:r>
      <w:r>
        <w:rPr>
          <w:rFonts w:ascii="Times New Roman" w:eastAsia="Times New Roman" w:hAnsi="Times New Roman" w:cs="Times New Roman"/>
          <w:sz w:val="24"/>
          <w:szCs w:val="24"/>
        </w:rPr>
        <w:t>microgravity</w:t>
      </w:r>
      <w:r>
        <w:rPr>
          <w:rFonts w:ascii="Times New Roman" w:eastAsia="Times New Roman" w:hAnsi="Times New Roman" w:cs="Times New Roman"/>
          <w:color w:val="000000"/>
          <w:sz w:val="24"/>
          <w:szCs w:val="24"/>
        </w:rPr>
        <w:t xml:space="preserve"> conditions, and identified three-stage burning behavior, consisting of ‘hot flame’, ‘warm flame’ and ‘cool flame’ regimes, at elevated pressures </w:t>
      </w:r>
      <w:r>
        <w:rPr>
          <w:rFonts w:ascii="Times New Roman" w:eastAsia="Times New Roman" w:hAnsi="Times New Roman" w:cs="Times New Roman"/>
          <w:sz w:val="24"/>
          <w:szCs w:val="24"/>
        </w:rPr>
        <w:t>[</w:t>
      </w:r>
      <w:r w:rsidR="004449DE">
        <w:rPr>
          <w:rFonts w:ascii="Times New Roman" w:eastAsia="Times New Roman" w:hAnsi="Times New Roman" w:cs="Times New Roman"/>
          <w:sz w:val="24"/>
          <w:szCs w:val="24"/>
        </w:rPr>
        <w:t>21</w:t>
      </w:r>
      <w:r>
        <w:rPr>
          <w:rFonts w:ascii="Times New Roman" w:eastAsia="Times New Roman" w:hAnsi="Times New Roman" w:cs="Times New Roman"/>
          <w:color w:val="000000"/>
          <w:sz w:val="24"/>
          <w:szCs w:val="24"/>
        </w:rPr>
        <w:t>]</w:t>
      </w:r>
      <w:r w:rsidR="007D738D">
        <w:rPr>
          <w:rFonts w:ascii="Times New Roman" w:eastAsia="Times New Roman" w:hAnsi="Times New Roman" w:cs="Times New Roman"/>
          <w:color w:val="000000"/>
          <w:sz w:val="24"/>
          <w:szCs w:val="24"/>
        </w:rPr>
        <w:t>. However</w:t>
      </w:r>
      <w:r w:rsidR="004171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these explorations remain</w:t>
      </w:r>
      <w:r w:rsidR="00AE7AC2">
        <w:rPr>
          <w:rFonts w:ascii="Times New Roman" w:eastAsia="Times New Roman" w:hAnsi="Times New Roman" w:cs="Times New Roman"/>
          <w:color w:val="000000"/>
          <w:sz w:val="24"/>
          <w:szCs w:val="24"/>
        </w:rPr>
        <w:t xml:space="preserve"> substantially </w:t>
      </w:r>
      <w:r w:rsidR="00F252EC">
        <w:rPr>
          <w:rFonts w:ascii="Times New Roman" w:eastAsia="Times New Roman" w:hAnsi="Times New Roman" w:cs="Times New Roman"/>
          <w:color w:val="000000"/>
          <w:sz w:val="24"/>
          <w:szCs w:val="24"/>
        </w:rPr>
        <w:t xml:space="preserve">below </w:t>
      </w:r>
      <w:r>
        <w:rPr>
          <w:rFonts w:ascii="Times New Roman" w:eastAsia="Times New Roman" w:hAnsi="Times New Roman" w:cs="Times New Roman"/>
          <w:color w:val="000000"/>
          <w:sz w:val="24"/>
          <w:szCs w:val="24"/>
        </w:rPr>
        <w:t xml:space="preserve">the critical pressures. As the critical point is approached, transient </w:t>
      </w:r>
      <w:r w:rsidR="00AF6CBC">
        <w:rPr>
          <w:rFonts w:ascii="Times New Roman" w:eastAsia="Times New Roman" w:hAnsi="Times New Roman" w:cs="Times New Roman"/>
          <w:color w:val="000000"/>
          <w:sz w:val="24"/>
          <w:szCs w:val="24"/>
        </w:rPr>
        <w:t xml:space="preserve">clusters </w:t>
      </w:r>
      <w:r>
        <w:rPr>
          <w:rFonts w:ascii="Times New Roman" w:eastAsia="Times New Roman" w:hAnsi="Times New Roman" w:cs="Times New Roman"/>
          <w:color w:val="000000"/>
          <w:sz w:val="24"/>
          <w:szCs w:val="24"/>
        </w:rPr>
        <w:t xml:space="preserve">form at the </w:t>
      </w:r>
      <w:r w:rsidR="00AF6CBC">
        <w:rPr>
          <w:rFonts w:ascii="Times New Roman" w:eastAsia="Times New Roman" w:hAnsi="Times New Roman" w:cs="Times New Roman"/>
          <w:color w:val="000000"/>
          <w:sz w:val="24"/>
          <w:szCs w:val="24"/>
        </w:rPr>
        <w:t>nano scale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sidR="004B3486">
        <w:rPr>
          <w:rFonts w:ascii="Times New Roman" w:eastAsia="Times New Roman" w:hAnsi="Times New Roman" w:cs="Times New Roman"/>
          <w:sz w:val="24"/>
          <w:szCs w:val="24"/>
        </w:rPr>
        <w:t>2</w:t>
      </w:r>
      <w:r w:rsidR="004449DE">
        <w:rPr>
          <w:rFonts w:ascii="Times New Roman" w:eastAsia="Times New Roman" w:hAnsi="Times New Roman" w:cs="Times New Roman"/>
          <w:sz w:val="24"/>
          <w:szCs w:val="24"/>
        </w:rPr>
        <w:t>2</w:t>
      </w:r>
      <w:r w:rsidR="00282951">
        <w:rPr>
          <w:rFonts w:ascii="Times New Roman" w:eastAsia="Times New Roman" w:hAnsi="Times New Roman" w:cs="Times New Roman"/>
          <w:sz w:val="24"/>
          <w:szCs w:val="24"/>
        </w:rPr>
        <w:t xml:space="preserve">, </w:t>
      </w:r>
      <w:r w:rsidR="004B3486">
        <w:rPr>
          <w:rFonts w:ascii="Times New Roman" w:eastAsia="Times New Roman" w:hAnsi="Times New Roman" w:cs="Times New Roman"/>
          <w:sz w:val="24"/>
          <w:szCs w:val="24"/>
        </w:rPr>
        <w:t>2</w:t>
      </w:r>
      <w:r w:rsidR="004449DE">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Such structure</w:t>
      </w:r>
      <w:r w:rsidR="00282951">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alter local collision rates and temperature definitions</w:t>
      </w:r>
      <w:r w:rsidR="00595B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10B60">
        <w:rPr>
          <w:rFonts w:ascii="Times New Roman" w:eastAsia="Times New Roman" w:hAnsi="Times New Roman" w:cs="Times New Roman"/>
          <w:color w:val="000000"/>
          <w:sz w:val="24"/>
          <w:szCs w:val="24"/>
        </w:rPr>
        <w:t>and</w:t>
      </w:r>
      <w:r w:rsidR="00595BD3">
        <w:rPr>
          <w:rFonts w:ascii="Times New Roman" w:eastAsia="Times New Roman" w:hAnsi="Times New Roman" w:cs="Times New Roman"/>
          <w:color w:val="000000"/>
          <w:sz w:val="24"/>
          <w:szCs w:val="24"/>
        </w:rPr>
        <w:t xml:space="preserve"> c</w:t>
      </w:r>
      <w:r w:rsidR="00595BD3" w:rsidRPr="00595BD3">
        <w:rPr>
          <w:rFonts w:ascii="Times New Roman" w:eastAsia="Times New Roman" w:hAnsi="Times New Roman" w:cs="Times New Roman"/>
          <w:color w:val="000000"/>
          <w:sz w:val="24"/>
          <w:szCs w:val="24"/>
        </w:rPr>
        <w:t xml:space="preserve">aging effects due to clusters </w:t>
      </w:r>
      <w:r w:rsidR="001B33A9">
        <w:rPr>
          <w:rFonts w:ascii="Times New Roman" w:eastAsia="Times New Roman" w:hAnsi="Times New Roman" w:cs="Times New Roman"/>
          <w:color w:val="000000"/>
          <w:sz w:val="24"/>
          <w:szCs w:val="24"/>
        </w:rPr>
        <w:t xml:space="preserve">can </w:t>
      </w:r>
      <w:r w:rsidR="00595BD3" w:rsidRPr="00595BD3">
        <w:rPr>
          <w:rFonts w:ascii="Times New Roman" w:eastAsia="Times New Roman" w:hAnsi="Times New Roman" w:cs="Times New Roman"/>
          <w:color w:val="000000"/>
          <w:sz w:val="24"/>
          <w:szCs w:val="24"/>
        </w:rPr>
        <w:t>result in diffusion-controlled reaction</w:t>
      </w:r>
      <w:r w:rsidR="001B33A9">
        <w:rPr>
          <w:rFonts w:ascii="Times New Roman" w:eastAsia="Times New Roman" w:hAnsi="Times New Roman" w:cs="Times New Roman"/>
          <w:color w:val="000000"/>
          <w:sz w:val="24"/>
          <w:szCs w:val="24"/>
        </w:rPr>
        <w:t xml:space="preserve"> rates</w:t>
      </w:r>
      <w:r w:rsidR="00595BD3">
        <w:rPr>
          <w:rFonts w:ascii="Times New Roman" w:eastAsia="Times New Roman" w:hAnsi="Times New Roman" w:cs="Times New Roman"/>
          <w:color w:val="000000"/>
          <w:sz w:val="24"/>
          <w:szCs w:val="24"/>
        </w:rPr>
        <w:t xml:space="preserve"> [2</w:t>
      </w:r>
      <w:r w:rsidR="00D91864">
        <w:rPr>
          <w:rFonts w:ascii="Times New Roman" w:eastAsia="Times New Roman" w:hAnsi="Times New Roman" w:cs="Times New Roman"/>
          <w:color w:val="000000"/>
          <w:sz w:val="24"/>
          <w:szCs w:val="24"/>
        </w:rPr>
        <w:t>4</w:t>
      </w:r>
      <w:r w:rsidR="00595BD3">
        <w:rPr>
          <w:rFonts w:ascii="Times New Roman" w:eastAsia="Times New Roman" w:hAnsi="Times New Roman" w:cs="Times New Roman"/>
          <w:color w:val="000000"/>
          <w:sz w:val="24"/>
          <w:szCs w:val="24"/>
        </w:rPr>
        <w:t>].</w:t>
      </w:r>
      <w:r w:rsidR="00595BD3" w:rsidRPr="00595BD3">
        <w:rPr>
          <w:rFonts w:ascii="Times New Roman" w:eastAsia="Times New Roman" w:hAnsi="Times New Roman" w:cs="Times New Roman"/>
          <w:color w:val="000000"/>
          <w:sz w:val="24"/>
          <w:szCs w:val="24"/>
        </w:rPr>
        <w:t xml:space="preserve"> </w:t>
      </w:r>
      <w:r w:rsidR="00F1141A">
        <w:rPr>
          <w:rFonts w:ascii="Times New Roman" w:eastAsia="Times New Roman" w:hAnsi="Times New Roman" w:cs="Times New Roman"/>
          <w:color w:val="000000"/>
          <w:sz w:val="24"/>
          <w:szCs w:val="24"/>
        </w:rPr>
        <w:t>Cluster</w:t>
      </w:r>
      <w:r>
        <w:rPr>
          <w:rFonts w:ascii="Times New Roman" w:eastAsia="Times New Roman" w:hAnsi="Times New Roman" w:cs="Times New Roman"/>
          <w:color w:val="000000"/>
          <w:sz w:val="24"/>
          <w:szCs w:val="24"/>
        </w:rPr>
        <w:t xml:space="preserve"> structure</w:t>
      </w:r>
      <w:r w:rsidR="0075761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may also alter species profiles near an interface and are responsible for property anomalies discussed earlier, all of which may impact mixing </w:t>
      </w:r>
      <w:r w:rsidR="005108F3">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z w:val="24"/>
          <w:szCs w:val="24"/>
        </w:rPr>
        <w:t xml:space="preserve"> alter overall combustion behaviors. </w:t>
      </w:r>
      <w:r w:rsidR="00757613">
        <w:rPr>
          <w:rFonts w:ascii="Times New Roman" w:eastAsia="Times New Roman" w:hAnsi="Times New Roman" w:cs="Times New Roman"/>
          <w:color w:val="000000"/>
          <w:sz w:val="24"/>
          <w:szCs w:val="24"/>
        </w:rPr>
        <w:t>Finally, time constants associated with relaxation to thermodynamic equilibrium conditions may be of the same order or slower than reaction rate time scales, further complicating interpretations.</w:t>
      </w:r>
      <w:r>
        <w:rPr>
          <w:rFonts w:ascii="Times New Roman" w:eastAsia="Times New Roman" w:hAnsi="Times New Roman" w:cs="Times New Roman"/>
          <w:color w:val="000000"/>
          <w:sz w:val="24"/>
          <w:szCs w:val="24"/>
        </w:rPr>
        <w:t xml:space="preserve"> </w:t>
      </w:r>
      <w:r w:rsidR="007E095A">
        <w:rPr>
          <w:rFonts w:ascii="Times New Roman" w:eastAsia="Times New Roman" w:hAnsi="Times New Roman" w:cs="Times New Roman"/>
          <w:color w:val="000000"/>
          <w:sz w:val="24"/>
          <w:szCs w:val="24"/>
        </w:rPr>
        <w:t>Research on</w:t>
      </w:r>
      <w:r>
        <w:rPr>
          <w:rFonts w:ascii="Times New Roman" w:eastAsia="Times New Roman" w:hAnsi="Times New Roman" w:cs="Times New Roman"/>
          <w:color w:val="000000"/>
          <w:sz w:val="24"/>
          <w:szCs w:val="24"/>
        </w:rPr>
        <w:t xml:space="preserve"> reacting </w:t>
      </w:r>
      <w:r w:rsidR="007E095A">
        <w:rPr>
          <w:rFonts w:ascii="Times New Roman" w:eastAsia="Times New Roman" w:hAnsi="Times New Roman" w:cs="Times New Roman"/>
          <w:color w:val="000000"/>
          <w:sz w:val="24"/>
          <w:szCs w:val="24"/>
        </w:rPr>
        <w:t>systems need</w:t>
      </w:r>
      <w:r w:rsidR="005108F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007E095A">
        <w:rPr>
          <w:rFonts w:ascii="Times New Roman" w:eastAsia="Times New Roman" w:hAnsi="Times New Roman" w:cs="Times New Roman"/>
          <w:color w:val="000000"/>
          <w:sz w:val="24"/>
          <w:szCs w:val="24"/>
        </w:rPr>
        <w:t xml:space="preserve">to be extended </w:t>
      </w:r>
      <w:r>
        <w:rPr>
          <w:rFonts w:ascii="Times New Roman" w:eastAsia="Times New Roman" w:hAnsi="Times New Roman" w:cs="Times New Roman"/>
          <w:color w:val="000000"/>
          <w:sz w:val="24"/>
          <w:szCs w:val="24"/>
        </w:rPr>
        <w:t xml:space="preserve">to higher pressures, </w:t>
      </w:r>
      <w:r w:rsidR="007E095A">
        <w:rPr>
          <w:rFonts w:ascii="Times New Roman" w:eastAsia="Times New Roman" w:hAnsi="Times New Roman" w:cs="Times New Roman"/>
          <w:color w:val="000000"/>
          <w:sz w:val="24"/>
          <w:szCs w:val="24"/>
        </w:rPr>
        <w:t>including</w:t>
      </w:r>
      <w:r>
        <w:rPr>
          <w:rFonts w:ascii="Times New Roman" w:eastAsia="Times New Roman" w:hAnsi="Times New Roman" w:cs="Times New Roman"/>
          <w:color w:val="000000"/>
          <w:sz w:val="24"/>
          <w:szCs w:val="24"/>
        </w:rPr>
        <w:t xml:space="preserve"> examin</w:t>
      </w:r>
      <w:r w:rsidR="007E095A">
        <w:rPr>
          <w:rFonts w:ascii="Times New Roman" w:eastAsia="Times New Roman" w:hAnsi="Times New Roman" w:cs="Times New Roman"/>
          <w:color w:val="000000"/>
          <w:sz w:val="24"/>
          <w:szCs w:val="24"/>
        </w:rPr>
        <w:t>ation of</w:t>
      </w:r>
      <w:r>
        <w:rPr>
          <w:rFonts w:ascii="Times New Roman" w:eastAsia="Times New Roman" w:hAnsi="Times New Roman" w:cs="Times New Roman"/>
          <w:color w:val="000000"/>
          <w:sz w:val="24"/>
          <w:szCs w:val="24"/>
        </w:rPr>
        <w:t xml:space="preserve"> multi-stage burning phenomenon at trans-critical conditions for a variety of fuels, including bi-/multi-component mixtures.</w:t>
      </w:r>
    </w:p>
    <w:p w14:paraId="194E665E" w14:textId="03EF80DE" w:rsidR="00577A8C" w:rsidRDefault="00B156CF" w:rsidP="00577A8C">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trans-critical regime of hydrocarbons and their mixtures </w:t>
      </w:r>
      <w:r w:rsidR="00050BC2">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offers exciting possibilities for a range of new, coupled transport/reaction phenomena not previously understood. This is especially true for multicomponent hydrocarbon fuels for which the criticality is poorly understood at both the molecular and continuum levels. New fluid behaviors and hence, new modes of combustion may be identified at these extreme conditions never studied previously. In the supercritical regime, single and multicomponent fluids are homogeneous only at the macroscopic level. Below the macroscopic scale, heterogeneity exists as nanoscale clusters or bubbles form especially near critical conditions, depending on the regimes as defined by the </w:t>
      </w:r>
      <w:proofErr w:type="spellStart"/>
      <w:r>
        <w:rPr>
          <w:rFonts w:ascii="Times New Roman" w:eastAsia="Times New Roman" w:hAnsi="Times New Roman" w:cs="Times New Roman"/>
          <w:sz w:val="24"/>
          <w:szCs w:val="24"/>
        </w:rPr>
        <w:t>Widom</w:t>
      </w:r>
      <w:proofErr w:type="spellEnd"/>
      <w:r>
        <w:rPr>
          <w:rFonts w:ascii="Times New Roman" w:eastAsia="Times New Roman" w:hAnsi="Times New Roman" w:cs="Times New Roman"/>
          <w:sz w:val="24"/>
          <w:szCs w:val="24"/>
        </w:rPr>
        <w:t xml:space="preserve"> line. The coupling of van der Waals interactions with molecular motions, along with the possible compositional variations around such heterogeneity, can cause multicomponent supercritical fluids to have transport and reaction processes that can differ from subcritical fluids, including local fluid instability. For multicomponent mixtures, these instabilities are poorly understood. Microgravity experiments are expected to alter the physical cause for the instability, thus potentially revealing fluid dynamics unseen previously. During trans-critical phase change processes, surface instabilities (hydrodynamic instabilities) will affect burning rates and limit combustion conditions. Gravity has a </w:t>
      </w:r>
      <w:r w:rsidR="00DA06CC">
        <w:rPr>
          <w:rFonts w:ascii="Times New Roman" w:eastAsia="Times New Roman" w:hAnsi="Times New Roman" w:cs="Times New Roman"/>
          <w:sz w:val="24"/>
          <w:szCs w:val="24"/>
        </w:rPr>
        <w:t>significant</w:t>
      </w:r>
      <w:r>
        <w:rPr>
          <w:rFonts w:ascii="Times New Roman" w:eastAsia="Times New Roman" w:hAnsi="Times New Roman" w:cs="Times New Roman"/>
          <w:sz w:val="24"/>
          <w:szCs w:val="24"/>
        </w:rPr>
        <w:t xml:space="preserve"> effect on instabilities, and hence, microgravity will enable conditions for study not previously available. </w:t>
      </w:r>
    </w:p>
    <w:p w14:paraId="784D018A" w14:textId="62370541" w:rsidR="003151BA" w:rsidRDefault="003151BA" w:rsidP="00577A8C">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component of this proposed research that should be </w:t>
      </w:r>
      <w:r w:rsidR="00EB3EBA">
        <w:rPr>
          <w:rFonts w:ascii="Times New Roman" w:eastAsia="Times New Roman" w:hAnsi="Times New Roman" w:cs="Times New Roman"/>
          <w:sz w:val="24"/>
          <w:szCs w:val="24"/>
        </w:rPr>
        <w:t>pursued</w:t>
      </w:r>
      <w:r>
        <w:rPr>
          <w:rFonts w:ascii="Times New Roman" w:eastAsia="Times New Roman" w:hAnsi="Times New Roman" w:cs="Times New Roman"/>
          <w:sz w:val="24"/>
          <w:szCs w:val="24"/>
        </w:rPr>
        <w:t xml:space="preserve"> is comparison of (trans) critical properties of petroleum fuels vs. sustainable alternate fuels</w:t>
      </w:r>
      <w:r w:rsidR="00577A8C">
        <w:rPr>
          <w:rFonts w:ascii="Times New Roman" w:eastAsia="Times New Roman" w:hAnsi="Times New Roman" w:cs="Times New Roman"/>
          <w:sz w:val="24"/>
          <w:szCs w:val="24"/>
        </w:rPr>
        <w:t xml:space="preserve"> (SAF)</w:t>
      </w:r>
      <w:r>
        <w:rPr>
          <w:rFonts w:ascii="Times New Roman" w:eastAsia="Times New Roman" w:hAnsi="Times New Roman" w:cs="Times New Roman"/>
          <w:sz w:val="24"/>
          <w:szCs w:val="24"/>
        </w:rPr>
        <w:t xml:space="preserve">. This may or may not need a microgravity environment </w:t>
      </w:r>
      <w:r w:rsidR="00577A8C">
        <w:rPr>
          <w:rFonts w:ascii="Times New Roman" w:eastAsia="Times New Roman" w:hAnsi="Times New Roman" w:cs="Times New Roman"/>
          <w:sz w:val="24"/>
          <w:szCs w:val="24"/>
        </w:rPr>
        <w:t xml:space="preserve">for determination </w:t>
      </w:r>
      <w:r>
        <w:rPr>
          <w:rFonts w:ascii="Times New Roman" w:eastAsia="Times New Roman" w:hAnsi="Times New Roman" w:cs="Times New Roman"/>
          <w:sz w:val="24"/>
          <w:szCs w:val="24"/>
        </w:rPr>
        <w:t>but could well be very important given that</w:t>
      </w:r>
      <w:r w:rsidR="00577A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the near future</w:t>
      </w:r>
      <w:r w:rsidR="00577A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advanced systems may be optimized based on performance of</w:t>
      </w:r>
      <w:r w:rsidR="00577A8C">
        <w:rPr>
          <w:rFonts w:ascii="Times New Roman" w:eastAsia="Times New Roman" w:hAnsi="Times New Roman" w:cs="Times New Roman"/>
          <w:sz w:val="24"/>
          <w:szCs w:val="24"/>
        </w:rPr>
        <w:t xml:space="preserve"> petroleum fuels under near critical conditions, but such thresholds may differ substantially for SAF risking the optimized performance of the engines.</w:t>
      </w:r>
    </w:p>
    <w:p w14:paraId="2BA13AB8" w14:textId="77777777" w:rsidR="00577A8C" w:rsidRPr="00EE7246" w:rsidRDefault="00577A8C" w:rsidP="00577A8C">
      <w:pPr>
        <w:spacing w:after="0"/>
        <w:ind w:firstLine="720"/>
        <w:jc w:val="both"/>
        <w:rPr>
          <w:rFonts w:ascii="Times New Roman" w:eastAsia="Times New Roman" w:hAnsi="Times New Roman" w:cs="Times New Roman"/>
          <w:sz w:val="24"/>
          <w:szCs w:val="24"/>
        </w:rPr>
      </w:pPr>
    </w:p>
    <w:p w14:paraId="185A20FF" w14:textId="77777777" w:rsidR="00EE7246" w:rsidRDefault="00F741DB" w:rsidP="00EE7246">
      <w:pPr>
        <w:spacing w:after="0" w:line="240" w:lineRule="auto"/>
        <w:jc w:val="both"/>
        <w:rPr>
          <w:rFonts w:ascii="Times New Roman" w:hAnsi="Times New Roman" w:cs="Times New Roman"/>
          <w:b/>
          <w:color w:val="000000" w:themeColor="text1"/>
          <w:sz w:val="24"/>
          <w:szCs w:val="24"/>
        </w:rPr>
      </w:pPr>
      <w:r w:rsidRPr="006069D7">
        <w:rPr>
          <w:rFonts w:ascii="Times New Roman" w:hAnsi="Times New Roman" w:cs="Times New Roman"/>
          <w:b/>
          <w:color w:val="000000" w:themeColor="text1"/>
          <w:sz w:val="24"/>
          <w:szCs w:val="24"/>
        </w:rPr>
        <w:t xml:space="preserve">Need for </w:t>
      </w:r>
      <w:r w:rsidR="007E095A">
        <w:rPr>
          <w:rFonts w:ascii="Times New Roman" w:hAnsi="Times New Roman" w:cs="Times New Roman"/>
          <w:b/>
          <w:color w:val="000000" w:themeColor="text1"/>
          <w:sz w:val="24"/>
          <w:szCs w:val="24"/>
        </w:rPr>
        <w:t xml:space="preserve">and Opportunities in </w:t>
      </w:r>
      <w:r w:rsidRPr="006069D7">
        <w:rPr>
          <w:rFonts w:ascii="Times New Roman" w:hAnsi="Times New Roman" w:cs="Times New Roman"/>
          <w:b/>
          <w:color w:val="000000" w:themeColor="text1"/>
          <w:sz w:val="24"/>
          <w:szCs w:val="24"/>
        </w:rPr>
        <w:t>Microgravity</w:t>
      </w:r>
    </w:p>
    <w:p w14:paraId="1E09FFAA" w14:textId="414893C7" w:rsidR="008B6384" w:rsidRPr="00710359" w:rsidRDefault="008B6384" w:rsidP="00E43ABD">
      <w:pPr>
        <w:spacing w:after="0" w:line="240" w:lineRule="auto"/>
        <w:ind w:firstLine="720"/>
        <w:jc w:val="both"/>
        <w:rPr>
          <w:rFonts w:ascii="Times New Roman" w:hAnsi="Times New Roman" w:cs="Times New Roman"/>
          <w:b/>
          <w:color w:val="000000" w:themeColor="text1"/>
          <w:sz w:val="24"/>
          <w:szCs w:val="24"/>
        </w:rPr>
      </w:pPr>
      <w:r>
        <w:rPr>
          <w:rFonts w:ascii="Times New Roman" w:eastAsia="Times New Roman" w:hAnsi="Times New Roman" w:cs="Times New Roman"/>
          <w:sz w:val="24"/>
          <w:szCs w:val="24"/>
        </w:rPr>
        <w:t xml:space="preserve">Thermodynamic and transport properties of multicomponent trans-critical mixtures rely on empirical mixing rules for making predictions. While molecular dynamics (MD) simulations of the thermodynamic and transport properties of supercritical hydrocarbon mixtures are becoming available, no reliable experimental data exist to test the empirical mixing rules or the MD simulations for such multi-component mixtures. </w:t>
      </w:r>
      <w:r w:rsidR="00250336">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eliable measurement of these properties must eliminate complicating effects associated with a buoyant environment. </w:t>
      </w:r>
    </w:p>
    <w:p w14:paraId="57AFE225" w14:textId="40B21B95" w:rsidR="00E43ABD" w:rsidRDefault="005D088C" w:rsidP="00E43ABD">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 indicated above, buoyancy </w:t>
      </w:r>
      <w:r w:rsidR="009D78BD">
        <w:rPr>
          <w:rFonts w:ascii="Times New Roman" w:eastAsia="Times New Roman" w:hAnsi="Times New Roman" w:cs="Times New Roman"/>
          <w:sz w:val="24"/>
          <w:szCs w:val="24"/>
        </w:rPr>
        <w:t>due to gravity complicates terrestrial studies</w:t>
      </w:r>
      <w:r w:rsidR="009D78BD">
        <w:rPr>
          <w:rFonts w:ascii="Times New Roman" w:eastAsia="Times New Roman" w:hAnsi="Times New Roman" w:cs="Times New Roman"/>
          <w:color w:val="000000"/>
          <w:sz w:val="24"/>
          <w:szCs w:val="24"/>
        </w:rPr>
        <w:t>. Since buoyancy forces are linearly dependent on mass (or ambient pressure)</w:t>
      </w:r>
      <w:r w:rsidR="00BC5970">
        <w:rPr>
          <w:rFonts w:ascii="Times New Roman" w:eastAsia="Times New Roman" w:hAnsi="Times New Roman" w:cs="Times New Roman"/>
          <w:color w:val="000000"/>
          <w:sz w:val="24"/>
          <w:szCs w:val="24"/>
        </w:rPr>
        <w:t>,</w:t>
      </w:r>
      <w:r w:rsidR="009D78BD">
        <w:rPr>
          <w:rFonts w:ascii="Times New Roman" w:eastAsia="Times New Roman" w:hAnsi="Times New Roman" w:cs="Times New Roman"/>
          <w:color w:val="000000"/>
          <w:sz w:val="24"/>
          <w:szCs w:val="24"/>
        </w:rPr>
        <w:t xml:space="preserve"> and critical pressures of liquid hydrocarbons are typically 25-30 atm, studies in one g are aggravated by buoyancy</w:t>
      </w:r>
      <w:r w:rsidR="009E718A">
        <w:rPr>
          <w:rFonts w:ascii="Times New Roman" w:eastAsia="Times New Roman" w:hAnsi="Times New Roman" w:cs="Times New Roman"/>
          <w:color w:val="000000"/>
          <w:sz w:val="24"/>
          <w:szCs w:val="24"/>
        </w:rPr>
        <w:t>. S</w:t>
      </w:r>
      <w:r w:rsidR="009D78BD">
        <w:rPr>
          <w:rFonts w:ascii="Times New Roman" w:eastAsia="Times New Roman" w:hAnsi="Times New Roman" w:cs="Times New Roman"/>
          <w:color w:val="000000"/>
          <w:sz w:val="24"/>
          <w:szCs w:val="24"/>
        </w:rPr>
        <w:t xml:space="preserve">mall temperature </w:t>
      </w:r>
      <w:r w:rsidR="009E718A">
        <w:rPr>
          <w:rFonts w:ascii="Times New Roman" w:eastAsia="Times New Roman" w:hAnsi="Times New Roman" w:cs="Times New Roman"/>
          <w:color w:val="000000"/>
          <w:sz w:val="24"/>
          <w:szCs w:val="24"/>
        </w:rPr>
        <w:t xml:space="preserve">variations </w:t>
      </w:r>
      <w:r w:rsidR="009D78BD">
        <w:rPr>
          <w:rFonts w:ascii="Times New Roman" w:eastAsia="Times New Roman" w:hAnsi="Times New Roman" w:cs="Times New Roman"/>
          <w:color w:val="000000"/>
          <w:sz w:val="24"/>
          <w:szCs w:val="24"/>
        </w:rPr>
        <w:t xml:space="preserve">in the apparatus </w:t>
      </w:r>
      <w:r w:rsidR="009E718A">
        <w:rPr>
          <w:rFonts w:ascii="Times New Roman" w:eastAsia="Times New Roman" w:hAnsi="Times New Roman" w:cs="Times New Roman"/>
          <w:color w:val="000000"/>
          <w:sz w:val="24"/>
          <w:szCs w:val="24"/>
        </w:rPr>
        <w:t>can lead to large change</w:t>
      </w:r>
      <w:r w:rsidR="00250336">
        <w:rPr>
          <w:rFonts w:ascii="Times New Roman" w:eastAsia="Times New Roman" w:hAnsi="Times New Roman" w:cs="Times New Roman"/>
          <w:color w:val="000000"/>
          <w:sz w:val="24"/>
          <w:szCs w:val="24"/>
        </w:rPr>
        <w:t>s</w:t>
      </w:r>
      <w:r w:rsidR="009E718A">
        <w:rPr>
          <w:rFonts w:ascii="Times New Roman" w:eastAsia="Times New Roman" w:hAnsi="Times New Roman" w:cs="Times New Roman"/>
          <w:color w:val="000000"/>
          <w:sz w:val="24"/>
          <w:szCs w:val="24"/>
        </w:rPr>
        <w:t xml:space="preserve"> in the behavior of the fluid as it approaches its critical state</w:t>
      </w:r>
      <w:r w:rsidR="009D78BD">
        <w:rPr>
          <w:rFonts w:ascii="Times New Roman" w:eastAsia="Times New Roman" w:hAnsi="Times New Roman" w:cs="Times New Roman"/>
          <w:color w:val="000000"/>
          <w:sz w:val="24"/>
          <w:szCs w:val="24"/>
        </w:rPr>
        <w:t xml:space="preserve">. </w:t>
      </w:r>
      <w:r w:rsidR="009D78BD">
        <w:rPr>
          <w:rFonts w:ascii="Times New Roman" w:eastAsia="Times New Roman" w:hAnsi="Times New Roman" w:cs="Times New Roman"/>
          <w:sz w:val="24"/>
          <w:szCs w:val="24"/>
        </w:rPr>
        <w:t>Trajectories of droplets entering into a trans-critical fluid will likely be altered due to the property changes of the fluid and a resultant impact on drag on the particle [</w:t>
      </w:r>
      <w:r w:rsidR="004B3486">
        <w:rPr>
          <w:rFonts w:ascii="Times New Roman" w:eastAsia="Times New Roman" w:hAnsi="Times New Roman" w:cs="Times New Roman"/>
          <w:sz w:val="24"/>
          <w:szCs w:val="24"/>
        </w:rPr>
        <w:t>2</w:t>
      </w:r>
      <w:r w:rsidR="00D91864">
        <w:rPr>
          <w:rFonts w:ascii="Times New Roman" w:eastAsia="Times New Roman" w:hAnsi="Times New Roman" w:cs="Times New Roman"/>
          <w:sz w:val="24"/>
          <w:szCs w:val="24"/>
        </w:rPr>
        <w:t>5</w:t>
      </w:r>
      <w:r w:rsidR="009D78BD">
        <w:rPr>
          <w:rFonts w:ascii="Times New Roman" w:eastAsia="Times New Roman" w:hAnsi="Times New Roman" w:cs="Times New Roman"/>
          <w:sz w:val="24"/>
          <w:szCs w:val="24"/>
        </w:rPr>
        <w:t xml:space="preserve">]. To this end, microgravity </w:t>
      </w:r>
      <w:r w:rsidR="009D78BD">
        <w:rPr>
          <w:rFonts w:ascii="Times New Roman" w:eastAsia="Times New Roman" w:hAnsi="Times New Roman" w:cs="Times New Roman"/>
          <w:color w:val="000000"/>
          <w:sz w:val="24"/>
          <w:szCs w:val="24"/>
        </w:rPr>
        <w:t xml:space="preserve">studies are beneficial </w:t>
      </w:r>
      <w:r w:rsidR="009D78BD">
        <w:rPr>
          <w:rFonts w:ascii="Times New Roman" w:eastAsia="Times New Roman" w:hAnsi="Times New Roman" w:cs="Times New Roman"/>
          <w:sz w:val="24"/>
          <w:szCs w:val="24"/>
        </w:rPr>
        <w:t xml:space="preserve">to trans-critical examinations in at least </w:t>
      </w:r>
      <w:r w:rsidR="009D78BD">
        <w:rPr>
          <w:rFonts w:ascii="Times New Roman" w:eastAsia="Times New Roman" w:hAnsi="Times New Roman" w:cs="Times New Roman"/>
          <w:color w:val="000000"/>
          <w:sz w:val="24"/>
          <w:szCs w:val="24"/>
        </w:rPr>
        <w:t>two configurations: (</w:t>
      </w:r>
      <w:proofErr w:type="spellStart"/>
      <w:r w:rsidR="009D78BD">
        <w:rPr>
          <w:rFonts w:ascii="Times New Roman" w:eastAsia="Times New Roman" w:hAnsi="Times New Roman" w:cs="Times New Roman"/>
          <w:color w:val="000000"/>
          <w:sz w:val="24"/>
          <w:szCs w:val="24"/>
        </w:rPr>
        <w:t>i</w:t>
      </w:r>
      <w:proofErr w:type="spellEnd"/>
      <w:r w:rsidR="009D78BD">
        <w:rPr>
          <w:rFonts w:ascii="Times New Roman" w:eastAsia="Times New Roman" w:hAnsi="Times New Roman" w:cs="Times New Roman"/>
          <w:color w:val="000000"/>
          <w:sz w:val="24"/>
          <w:szCs w:val="24"/>
        </w:rPr>
        <w:t>) a suspended droplet, and (ii) a liquid jet. In the first c</w:t>
      </w:r>
      <w:r w:rsidR="009D78BD">
        <w:rPr>
          <w:rFonts w:ascii="Times New Roman" w:eastAsia="Times New Roman" w:hAnsi="Times New Roman" w:cs="Times New Roman"/>
          <w:sz w:val="24"/>
          <w:szCs w:val="24"/>
        </w:rPr>
        <w:t xml:space="preserve">onfiguration, trans-critical conditions occur if the droplet is </w:t>
      </w:r>
      <w:r w:rsidR="009E718A">
        <w:rPr>
          <w:rFonts w:ascii="Times New Roman" w:eastAsia="Times New Roman" w:hAnsi="Times New Roman" w:cs="Times New Roman"/>
          <w:sz w:val="24"/>
          <w:szCs w:val="24"/>
        </w:rPr>
        <w:t xml:space="preserve">suspended </w:t>
      </w:r>
      <w:r w:rsidR="009D78BD">
        <w:rPr>
          <w:rFonts w:ascii="Times New Roman" w:eastAsia="Times New Roman" w:hAnsi="Times New Roman" w:cs="Times New Roman"/>
          <w:sz w:val="24"/>
          <w:szCs w:val="24"/>
        </w:rPr>
        <w:t>in a high</w:t>
      </w:r>
      <w:r w:rsidR="00C50469">
        <w:rPr>
          <w:rFonts w:ascii="Times New Roman" w:eastAsia="Times New Roman" w:hAnsi="Times New Roman" w:cs="Times New Roman"/>
          <w:sz w:val="24"/>
          <w:szCs w:val="24"/>
        </w:rPr>
        <w:t>-</w:t>
      </w:r>
      <w:r w:rsidR="009D78BD">
        <w:rPr>
          <w:rFonts w:ascii="Times New Roman" w:eastAsia="Times New Roman" w:hAnsi="Times New Roman" w:cs="Times New Roman"/>
          <w:sz w:val="24"/>
          <w:szCs w:val="24"/>
        </w:rPr>
        <w:t>pressure, high</w:t>
      </w:r>
      <w:r w:rsidR="00C50469">
        <w:rPr>
          <w:rFonts w:ascii="Times New Roman" w:eastAsia="Times New Roman" w:hAnsi="Times New Roman" w:cs="Times New Roman"/>
          <w:sz w:val="24"/>
          <w:szCs w:val="24"/>
        </w:rPr>
        <w:t>-</w:t>
      </w:r>
      <w:r w:rsidR="009D78BD">
        <w:rPr>
          <w:rFonts w:ascii="Times New Roman" w:eastAsia="Times New Roman" w:hAnsi="Times New Roman" w:cs="Times New Roman"/>
          <w:sz w:val="24"/>
          <w:szCs w:val="24"/>
        </w:rPr>
        <w:t>temperature, environment. In the second configuration trans-criticality develops when the jet is</w:t>
      </w:r>
      <w:r w:rsidR="009D78BD">
        <w:rPr>
          <w:rFonts w:ascii="Times New Roman" w:eastAsia="Times New Roman" w:hAnsi="Times New Roman" w:cs="Times New Roman"/>
          <w:color w:val="000000"/>
          <w:sz w:val="24"/>
          <w:szCs w:val="24"/>
        </w:rPr>
        <w:t xml:space="preserve"> injected into a quiescent or coflowing gaseous environment at suitably high pressure and high temperature. Both non-reacting and reacting conditions can be considered. With regards to a suspended droplet, NASA researchers under the microgravity program have already provided subcritical experimental and computational results on the droplet ignition and burning behavior in microgravity </w:t>
      </w:r>
      <w:r w:rsidR="009D78BD">
        <w:rPr>
          <w:rFonts w:ascii="Times New Roman" w:eastAsia="Times New Roman" w:hAnsi="Times New Roman" w:cs="Times New Roman"/>
          <w:sz w:val="24"/>
          <w:szCs w:val="24"/>
        </w:rPr>
        <w:t>[</w:t>
      </w:r>
      <w:r w:rsidR="00D91864">
        <w:rPr>
          <w:rFonts w:ascii="Times New Roman" w:eastAsia="Times New Roman" w:hAnsi="Times New Roman" w:cs="Times New Roman"/>
          <w:sz w:val="24"/>
          <w:szCs w:val="24"/>
        </w:rPr>
        <w:t>21</w:t>
      </w:r>
      <w:r w:rsidR="00BD7080">
        <w:rPr>
          <w:rFonts w:ascii="Times New Roman" w:eastAsia="Times New Roman" w:hAnsi="Times New Roman" w:cs="Times New Roman"/>
          <w:sz w:val="24"/>
          <w:szCs w:val="24"/>
        </w:rPr>
        <w:t xml:space="preserve">, </w:t>
      </w:r>
      <w:r w:rsidR="004B3486">
        <w:rPr>
          <w:rFonts w:ascii="Times New Roman" w:eastAsia="Times New Roman" w:hAnsi="Times New Roman" w:cs="Times New Roman"/>
          <w:sz w:val="24"/>
          <w:szCs w:val="24"/>
        </w:rPr>
        <w:t>2</w:t>
      </w:r>
      <w:r w:rsidR="00D91864">
        <w:rPr>
          <w:rFonts w:ascii="Times New Roman" w:eastAsia="Times New Roman" w:hAnsi="Times New Roman" w:cs="Times New Roman"/>
          <w:sz w:val="24"/>
          <w:szCs w:val="24"/>
        </w:rPr>
        <w:t>6</w:t>
      </w:r>
      <w:r w:rsidR="00711005">
        <w:rPr>
          <w:rFonts w:ascii="Times New Roman" w:eastAsia="Times New Roman" w:hAnsi="Times New Roman" w:cs="Times New Roman"/>
          <w:sz w:val="24"/>
          <w:szCs w:val="24"/>
        </w:rPr>
        <w:t xml:space="preserve">, </w:t>
      </w:r>
      <w:r w:rsidR="004B3486">
        <w:rPr>
          <w:rFonts w:ascii="Times New Roman" w:eastAsia="Times New Roman" w:hAnsi="Times New Roman" w:cs="Times New Roman"/>
          <w:sz w:val="24"/>
          <w:szCs w:val="24"/>
        </w:rPr>
        <w:t>2</w:t>
      </w:r>
      <w:r w:rsidR="00D91864">
        <w:rPr>
          <w:rFonts w:ascii="Times New Roman" w:eastAsia="Times New Roman" w:hAnsi="Times New Roman" w:cs="Times New Roman"/>
          <w:sz w:val="24"/>
          <w:szCs w:val="24"/>
        </w:rPr>
        <w:t>7</w:t>
      </w:r>
      <w:r w:rsidR="009D78BD">
        <w:rPr>
          <w:rFonts w:ascii="Times New Roman" w:eastAsia="Times New Roman" w:hAnsi="Times New Roman" w:cs="Times New Roman"/>
          <w:sz w:val="24"/>
          <w:szCs w:val="24"/>
        </w:rPr>
        <w:t>]</w:t>
      </w:r>
      <w:r w:rsidR="009D78BD">
        <w:rPr>
          <w:rFonts w:ascii="Times New Roman" w:eastAsia="Times New Roman" w:hAnsi="Times New Roman" w:cs="Times New Roman"/>
          <w:color w:val="000000"/>
          <w:sz w:val="24"/>
          <w:szCs w:val="24"/>
        </w:rPr>
        <w:t xml:space="preserve">. </w:t>
      </w:r>
      <w:r w:rsidR="00C50469">
        <w:rPr>
          <w:rFonts w:ascii="Times New Roman" w:eastAsia="Times New Roman" w:hAnsi="Times New Roman" w:cs="Times New Roman"/>
          <w:sz w:val="24"/>
          <w:szCs w:val="24"/>
        </w:rPr>
        <w:t xml:space="preserve">However, </w:t>
      </w:r>
      <w:r w:rsidR="00C50469">
        <w:rPr>
          <w:rFonts w:ascii="Times New Roman" w:eastAsia="Times New Roman" w:hAnsi="Times New Roman" w:cs="Times New Roman"/>
          <w:color w:val="000000"/>
          <w:sz w:val="24"/>
          <w:szCs w:val="24"/>
        </w:rPr>
        <w:t>s</w:t>
      </w:r>
      <w:r w:rsidR="009D78BD">
        <w:rPr>
          <w:rFonts w:ascii="Times New Roman" w:eastAsia="Times New Roman" w:hAnsi="Times New Roman" w:cs="Times New Roman"/>
          <w:sz w:val="24"/>
          <w:szCs w:val="24"/>
        </w:rPr>
        <w:t>tudies on trans-critical combustion have been limited [</w:t>
      </w:r>
      <w:r w:rsidR="004B3486">
        <w:rPr>
          <w:rFonts w:ascii="Times New Roman" w:eastAsia="Times New Roman" w:hAnsi="Times New Roman" w:cs="Times New Roman"/>
          <w:sz w:val="24"/>
          <w:szCs w:val="24"/>
        </w:rPr>
        <w:t>2</w:t>
      </w:r>
      <w:r w:rsidR="00D91864">
        <w:rPr>
          <w:rFonts w:ascii="Times New Roman" w:eastAsia="Times New Roman" w:hAnsi="Times New Roman" w:cs="Times New Roman"/>
          <w:sz w:val="24"/>
          <w:szCs w:val="24"/>
        </w:rPr>
        <w:t>8</w:t>
      </w:r>
      <w:r w:rsidR="00711005">
        <w:rPr>
          <w:rFonts w:ascii="Times New Roman" w:eastAsia="Times New Roman" w:hAnsi="Times New Roman" w:cs="Times New Roman"/>
          <w:sz w:val="24"/>
          <w:szCs w:val="24"/>
        </w:rPr>
        <w:t xml:space="preserve">, </w:t>
      </w:r>
      <w:r w:rsidR="004B3486">
        <w:rPr>
          <w:rFonts w:ascii="Times New Roman" w:eastAsia="Times New Roman" w:hAnsi="Times New Roman" w:cs="Times New Roman"/>
          <w:sz w:val="24"/>
          <w:szCs w:val="24"/>
        </w:rPr>
        <w:t>2</w:t>
      </w:r>
      <w:r w:rsidR="00D91864">
        <w:rPr>
          <w:rFonts w:ascii="Times New Roman" w:eastAsia="Times New Roman" w:hAnsi="Times New Roman" w:cs="Times New Roman"/>
          <w:sz w:val="24"/>
          <w:szCs w:val="24"/>
        </w:rPr>
        <w:t>9</w:t>
      </w:r>
      <w:r w:rsidR="009D78BD">
        <w:rPr>
          <w:rFonts w:ascii="Times New Roman" w:eastAsia="Times New Roman" w:hAnsi="Times New Roman" w:cs="Times New Roman"/>
          <w:sz w:val="24"/>
          <w:szCs w:val="24"/>
        </w:rPr>
        <w:t xml:space="preserve">]. Microgravity studies of liquid jet combustion have been carried out almost exclusively at low pressures </w:t>
      </w:r>
      <w:r w:rsidR="004B3486">
        <w:rPr>
          <w:rFonts w:ascii="Times New Roman" w:eastAsia="Times New Roman" w:hAnsi="Times New Roman" w:cs="Times New Roman"/>
          <w:sz w:val="24"/>
          <w:szCs w:val="24"/>
        </w:rPr>
        <w:t>(</w:t>
      </w:r>
      <w:r w:rsidR="009D78BD">
        <w:rPr>
          <w:rFonts w:ascii="Times New Roman" w:eastAsia="Times New Roman" w:hAnsi="Times New Roman" w:cs="Times New Roman"/>
          <w:sz w:val="24"/>
          <w:szCs w:val="24"/>
        </w:rPr>
        <w:t xml:space="preserve">e.g., </w:t>
      </w:r>
      <w:r w:rsidR="004B3486">
        <w:rPr>
          <w:rFonts w:ascii="Times New Roman" w:eastAsia="Times New Roman" w:hAnsi="Times New Roman" w:cs="Times New Roman"/>
          <w:sz w:val="24"/>
          <w:szCs w:val="24"/>
        </w:rPr>
        <w:t>[</w:t>
      </w:r>
      <w:r w:rsidR="00D91864">
        <w:rPr>
          <w:rFonts w:ascii="Times New Roman" w:eastAsia="Times New Roman" w:hAnsi="Times New Roman" w:cs="Times New Roman"/>
          <w:sz w:val="24"/>
          <w:szCs w:val="24"/>
        </w:rPr>
        <w:t>30</w:t>
      </w:r>
      <w:r w:rsidR="00711005">
        <w:rPr>
          <w:rFonts w:ascii="Times New Roman" w:eastAsia="Times New Roman" w:hAnsi="Times New Roman" w:cs="Times New Roman"/>
          <w:sz w:val="24"/>
          <w:szCs w:val="24"/>
        </w:rPr>
        <w:t xml:space="preserve">, </w:t>
      </w:r>
      <w:r w:rsidR="00D91864">
        <w:rPr>
          <w:rFonts w:ascii="Times New Roman" w:eastAsia="Times New Roman" w:hAnsi="Times New Roman" w:cs="Times New Roman"/>
          <w:sz w:val="24"/>
          <w:szCs w:val="24"/>
        </w:rPr>
        <w:t>31</w:t>
      </w:r>
      <w:r w:rsidR="009D78BD">
        <w:rPr>
          <w:rFonts w:ascii="Times New Roman" w:eastAsia="Times New Roman" w:hAnsi="Times New Roman" w:cs="Times New Roman"/>
          <w:sz w:val="24"/>
          <w:szCs w:val="24"/>
        </w:rPr>
        <w:t>]</w:t>
      </w:r>
      <w:r w:rsidR="004B3486">
        <w:rPr>
          <w:rFonts w:ascii="Times New Roman" w:eastAsia="Times New Roman" w:hAnsi="Times New Roman" w:cs="Times New Roman"/>
          <w:sz w:val="24"/>
          <w:szCs w:val="24"/>
        </w:rPr>
        <w:t>)</w:t>
      </w:r>
      <w:r w:rsidR="009D78BD">
        <w:rPr>
          <w:rFonts w:ascii="Times New Roman" w:eastAsia="Times New Roman" w:hAnsi="Times New Roman" w:cs="Times New Roman"/>
          <w:sz w:val="24"/>
          <w:szCs w:val="24"/>
        </w:rPr>
        <w:t xml:space="preserve">, while reacting and nonreacting trans-critical experiments were typically </w:t>
      </w:r>
      <w:r w:rsidR="00DD08B1">
        <w:rPr>
          <w:rFonts w:ascii="Times New Roman" w:eastAsia="Times New Roman" w:hAnsi="Times New Roman" w:cs="Times New Roman"/>
          <w:sz w:val="24"/>
          <w:szCs w:val="24"/>
        </w:rPr>
        <w:t xml:space="preserve">performed </w:t>
      </w:r>
      <w:r w:rsidR="009D78BD">
        <w:rPr>
          <w:rFonts w:ascii="Times New Roman" w:eastAsia="Times New Roman" w:hAnsi="Times New Roman" w:cs="Times New Roman"/>
          <w:sz w:val="24"/>
          <w:szCs w:val="24"/>
        </w:rPr>
        <w:t xml:space="preserve">at </w:t>
      </w:r>
      <w:r w:rsidR="00757613">
        <w:rPr>
          <w:rFonts w:ascii="Times New Roman" w:eastAsia="Times New Roman" w:hAnsi="Times New Roman" w:cs="Times New Roman"/>
          <w:sz w:val="24"/>
          <w:szCs w:val="24"/>
        </w:rPr>
        <w:t xml:space="preserve">one </w:t>
      </w:r>
      <w:r w:rsidR="009D78BD">
        <w:rPr>
          <w:rFonts w:ascii="Times New Roman" w:eastAsia="Times New Roman" w:hAnsi="Times New Roman" w:cs="Times New Roman"/>
          <w:sz w:val="24"/>
          <w:szCs w:val="24"/>
        </w:rPr>
        <w:t>g [</w:t>
      </w:r>
      <w:r w:rsidR="00D91864">
        <w:rPr>
          <w:rFonts w:ascii="Times New Roman" w:eastAsia="Times New Roman" w:hAnsi="Times New Roman" w:cs="Times New Roman"/>
          <w:sz w:val="24"/>
          <w:szCs w:val="24"/>
        </w:rPr>
        <w:t>32</w:t>
      </w:r>
      <w:r w:rsidR="009D78BD">
        <w:rPr>
          <w:rFonts w:ascii="Times New Roman" w:eastAsia="Times New Roman" w:hAnsi="Times New Roman" w:cs="Times New Roman"/>
          <w:sz w:val="24"/>
          <w:szCs w:val="24"/>
        </w:rPr>
        <w:t>]</w:t>
      </w:r>
      <w:r w:rsidR="002639B6">
        <w:rPr>
          <w:rFonts w:ascii="Times New Roman" w:eastAsia="Times New Roman" w:hAnsi="Times New Roman" w:cs="Times New Roman"/>
          <w:sz w:val="24"/>
          <w:szCs w:val="24"/>
        </w:rPr>
        <w:t xml:space="preserve"> with significant complications </w:t>
      </w:r>
      <w:r w:rsidR="005A0084">
        <w:rPr>
          <w:rFonts w:ascii="Times New Roman" w:eastAsia="Times New Roman" w:hAnsi="Times New Roman" w:cs="Times New Roman"/>
          <w:sz w:val="24"/>
          <w:szCs w:val="24"/>
        </w:rPr>
        <w:t>due to</w:t>
      </w:r>
      <w:r w:rsidR="002639B6">
        <w:rPr>
          <w:rFonts w:ascii="Times New Roman" w:eastAsia="Times New Roman" w:hAnsi="Times New Roman" w:cs="Times New Roman"/>
          <w:sz w:val="24"/>
          <w:szCs w:val="24"/>
        </w:rPr>
        <w:t xml:space="preserve"> buoyancy</w:t>
      </w:r>
      <w:r w:rsidR="00E43ABD">
        <w:rPr>
          <w:rFonts w:ascii="Times New Roman" w:eastAsia="Times New Roman" w:hAnsi="Times New Roman" w:cs="Times New Roman"/>
          <w:sz w:val="24"/>
          <w:szCs w:val="24"/>
        </w:rPr>
        <w:t>.</w:t>
      </w:r>
    </w:p>
    <w:p w14:paraId="410FCCB3" w14:textId="0AC23675" w:rsidR="00F61A92" w:rsidRDefault="00F61A92" w:rsidP="00E43ABD">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far the greatest need for the microgravity experiments is to minimize/eliminate buoyancy that is competitive with other transport processes of importance to combustion, e.g., molecular diffusion </w:t>
      </w:r>
      <w:r w:rsidR="00360479">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radiation. By eliminating free convection</w:t>
      </w:r>
      <w:r w:rsidR="004B3486">
        <w:rPr>
          <w:rFonts w:ascii="Times New Roman" w:eastAsia="Times New Roman" w:hAnsi="Times New Roman" w:cs="Times New Roman"/>
          <w:sz w:val="24"/>
          <w:szCs w:val="24"/>
        </w:rPr>
        <w:t xml:space="preserve"> as driven </w:t>
      </w:r>
      <w:r w:rsidR="0016734B">
        <w:rPr>
          <w:rFonts w:ascii="Times New Roman" w:eastAsia="Times New Roman" w:hAnsi="Times New Roman" w:cs="Times New Roman"/>
          <w:sz w:val="24"/>
          <w:szCs w:val="24"/>
        </w:rPr>
        <w:t xml:space="preserve">by </w:t>
      </w:r>
      <w:r w:rsidR="004B3486">
        <w:rPr>
          <w:rFonts w:ascii="Times New Roman" w:eastAsia="Times New Roman" w:hAnsi="Times New Roman" w:cs="Times New Roman"/>
          <w:sz w:val="24"/>
          <w:szCs w:val="24"/>
        </w:rPr>
        <w:t>buoyancy forces</w:t>
      </w:r>
      <w:r>
        <w:rPr>
          <w:rFonts w:ascii="Times New Roman" w:eastAsia="Times New Roman" w:hAnsi="Times New Roman" w:cs="Times New Roman"/>
          <w:sz w:val="24"/>
          <w:szCs w:val="24"/>
        </w:rPr>
        <w:t xml:space="preserve">, symmetry can often be obtained in combustion problems making analysis and experimentation simpler and more useful. Furthermore, </w:t>
      </w:r>
      <w:r w:rsidR="00052ACD">
        <w:rPr>
          <w:rFonts w:ascii="Times New Roman" w:eastAsia="Times New Roman" w:hAnsi="Times New Roman" w:cs="Times New Roman"/>
          <w:sz w:val="24"/>
          <w:szCs w:val="24"/>
        </w:rPr>
        <w:t>high-</w:t>
      </w:r>
      <w:r>
        <w:rPr>
          <w:rFonts w:ascii="Times New Roman" w:eastAsia="Times New Roman" w:hAnsi="Times New Roman" w:cs="Times New Roman"/>
          <w:sz w:val="24"/>
          <w:szCs w:val="24"/>
        </w:rPr>
        <w:t xml:space="preserve">pressure conditions will emphasize molecular transport and modify the phase change process. </w:t>
      </w:r>
      <w:r w:rsidR="00C50469">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ombined microgravity and high-pressure conditions will allow isolation of molecular transport processes, particularly for multicomponent hydrocarbon mixtures that have limited critically reviewed data of </w:t>
      </w:r>
      <w:r w:rsidR="008225E6">
        <w:rPr>
          <w:rFonts w:ascii="Times New Roman" w:eastAsia="Times New Roman" w:hAnsi="Times New Roman" w:cs="Times New Roman"/>
          <w:sz w:val="24"/>
          <w:szCs w:val="24"/>
        </w:rPr>
        <w:t>poorly characterized</w:t>
      </w:r>
      <w:r>
        <w:rPr>
          <w:rFonts w:ascii="Times New Roman" w:eastAsia="Times New Roman" w:hAnsi="Times New Roman" w:cs="Times New Roman"/>
          <w:sz w:val="24"/>
          <w:szCs w:val="24"/>
        </w:rPr>
        <w:t xml:space="preserve"> uncertainty, permitting studies to improve their fundamental understanding. </w:t>
      </w:r>
    </w:p>
    <w:p w14:paraId="5910C152" w14:textId="0BD8EC7D" w:rsidR="00E43ABD" w:rsidRDefault="00052284" w:rsidP="00E43ABD">
      <w:pP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Long duration </w:t>
      </w:r>
      <w:r w:rsidR="00F61A92">
        <w:rPr>
          <w:rFonts w:ascii="Times New Roman" w:eastAsia="Times New Roman" w:hAnsi="Times New Roman" w:cs="Times New Roman"/>
          <w:sz w:val="24"/>
          <w:szCs w:val="24"/>
        </w:rPr>
        <w:t xml:space="preserve">(microgravity) </w:t>
      </w:r>
      <w:r>
        <w:rPr>
          <w:rFonts w:ascii="Times New Roman" w:eastAsia="Times New Roman" w:hAnsi="Times New Roman" w:cs="Times New Roman"/>
          <w:sz w:val="24"/>
          <w:szCs w:val="24"/>
        </w:rPr>
        <w:t xml:space="preserve">flight experiments are </w:t>
      </w:r>
      <w:r w:rsidR="00CE591E">
        <w:rPr>
          <w:rFonts w:ascii="Times New Roman" w:eastAsia="Times New Roman" w:hAnsi="Times New Roman" w:cs="Times New Roman"/>
          <w:sz w:val="24"/>
          <w:szCs w:val="24"/>
        </w:rPr>
        <w:t>critical to</w:t>
      </w:r>
      <w:r>
        <w:rPr>
          <w:rFonts w:ascii="Times New Roman" w:eastAsia="Times New Roman" w:hAnsi="Times New Roman" w:cs="Times New Roman"/>
          <w:sz w:val="24"/>
          <w:szCs w:val="24"/>
        </w:rPr>
        <w:t xml:space="preserve"> establish</w:t>
      </w:r>
      <w:r w:rsidR="00CE591E">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equilibrium conditions</w:t>
      </w:r>
      <w:r w:rsidR="007544D3">
        <w:rPr>
          <w:rFonts w:ascii="Times New Roman" w:eastAsia="Times New Roman" w:hAnsi="Times New Roman" w:cs="Times New Roman"/>
          <w:sz w:val="24"/>
          <w:szCs w:val="24"/>
        </w:rPr>
        <w:t xml:space="preserve"> under trans-critical conditions</w:t>
      </w:r>
      <w:r>
        <w:rPr>
          <w:rFonts w:ascii="Times New Roman" w:eastAsia="Times New Roman" w:hAnsi="Times New Roman" w:cs="Times New Roman"/>
          <w:sz w:val="24"/>
          <w:szCs w:val="24"/>
        </w:rPr>
        <w:t xml:space="preserve">. </w:t>
      </w:r>
      <w:r w:rsidR="006F5818">
        <w:rPr>
          <w:rFonts w:ascii="Times New Roman" w:eastAsia="Times New Roman" w:hAnsi="Times New Roman" w:cs="Times New Roman"/>
          <w:color w:val="000000"/>
          <w:sz w:val="24"/>
          <w:szCs w:val="24"/>
        </w:rPr>
        <w:t xml:space="preserve">Comparing the timescales for </w:t>
      </w:r>
      <w:r w:rsidR="00B41134">
        <w:rPr>
          <w:rFonts w:ascii="Times New Roman" w:eastAsia="Times New Roman" w:hAnsi="Times New Roman" w:cs="Times New Roman"/>
          <w:color w:val="000000"/>
          <w:sz w:val="24"/>
          <w:szCs w:val="24"/>
        </w:rPr>
        <w:t xml:space="preserve">fluid </w:t>
      </w:r>
      <w:r w:rsidR="006F5818">
        <w:rPr>
          <w:rFonts w:ascii="Times New Roman" w:eastAsia="Times New Roman" w:hAnsi="Times New Roman" w:cs="Times New Roman"/>
          <w:color w:val="000000"/>
          <w:sz w:val="24"/>
          <w:szCs w:val="24"/>
        </w:rPr>
        <w:t xml:space="preserve">state changes with those of mixing, diffusion, and reaction is necessary in order to establish the validity of current </w:t>
      </w:r>
      <w:r w:rsidR="00DA1BC4">
        <w:rPr>
          <w:rFonts w:ascii="Times New Roman" w:eastAsia="Times New Roman" w:hAnsi="Times New Roman" w:cs="Times New Roman"/>
          <w:color w:val="000000"/>
          <w:sz w:val="24"/>
          <w:szCs w:val="24"/>
        </w:rPr>
        <w:t xml:space="preserve">theories and </w:t>
      </w:r>
      <w:r w:rsidR="006F5818">
        <w:rPr>
          <w:rFonts w:ascii="Times New Roman" w:eastAsia="Times New Roman" w:hAnsi="Times New Roman" w:cs="Times New Roman"/>
          <w:color w:val="000000"/>
          <w:sz w:val="24"/>
          <w:szCs w:val="24"/>
        </w:rPr>
        <w:t>modeling approaches</w:t>
      </w:r>
      <w:r w:rsidR="001C6958">
        <w:rPr>
          <w:rFonts w:ascii="Times New Roman" w:eastAsia="Times New Roman" w:hAnsi="Times New Roman" w:cs="Times New Roman"/>
          <w:color w:val="000000"/>
          <w:sz w:val="24"/>
          <w:szCs w:val="24"/>
        </w:rPr>
        <w:t xml:space="preserve"> [2, 3</w:t>
      </w:r>
      <w:r w:rsidR="00D91864">
        <w:rPr>
          <w:rFonts w:ascii="Times New Roman" w:eastAsia="Times New Roman" w:hAnsi="Times New Roman" w:cs="Times New Roman"/>
          <w:color w:val="000000"/>
          <w:sz w:val="24"/>
          <w:szCs w:val="24"/>
        </w:rPr>
        <w:t>3</w:t>
      </w:r>
      <w:r w:rsidR="001C6958">
        <w:rPr>
          <w:rFonts w:ascii="Times New Roman" w:eastAsia="Times New Roman" w:hAnsi="Times New Roman" w:cs="Times New Roman"/>
          <w:color w:val="000000"/>
          <w:sz w:val="24"/>
          <w:szCs w:val="24"/>
        </w:rPr>
        <w:t>]</w:t>
      </w:r>
      <w:r w:rsidR="006F5818">
        <w:rPr>
          <w:rFonts w:ascii="Times New Roman" w:eastAsia="Times New Roman" w:hAnsi="Times New Roman" w:cs="Times New Roman"/>
          <w:color w:val="000000"/>
          <w:sz w:val="24"/>
          <w:szCs w:val="24"/>
        </w:rPr>
        <w:t>.  Critical slowing [</w:t>
      </w:r>
      <w:r w:rsidR="00F61A92">
        <w:rPr>
          <w:rFonts w:ascii="Times New Roman" w:eastAsia="Times New Roman" w:hAnsi="Times New Roman" w:cs="Times New Roman"/>
          <w:color w:val="000000"/>
          <w:sz w:val="24"/>
          <w:szCs w:val="24"/>
        </w:rPr>
        <w:t>1</w:t>
      </w:r>
      <w:r w:rsidR="00D91864">
        <w:rPr>
          <w:rFonts w:ascii="Times New Roman" w:eastAsia="Times New Roman" w:hAnsi="Times New Roman" w:cs="Times New Roman"/>
          <w:color w:val="000000"/>
          <w:sz w:val="24"/>
          <w:szCs w:val="24"/>
        </w:rPr>
        <w:t>7</w:t>
      </w:r>
      <w:r w:rsidR="006F5818">
        <w:rPr>
          <w:rFonts w:ascii="Times New Roman" w:eastAsia="Times New Roman" w:hAnsi="Times New Roman" w:cs="Times New Roman"/>
          <w:color w:val="000000"/>
          <w:sz w:val="24"/>
          <w:szCs w:val="24"/>
        </w:rPr>
        <w:t xml:space="preserve">], which can extend thermodynamic relaxation times to minutes or hours at near-critical conditions, makes the equilibrium assumption of further concern.  </w:t>
      </w:r>
      <w:r w:rsidR="008659F7">
        <w:rPr>
          <w:rFonts w:ascii="Times New Roman" w:eastAsia="Times New Roman" w:hAnsi="Times New Roman" w:cs="Times New Roman"/>
          <w:sz w:val="24"/>
          <w:szCs w:val="24"/>
        </w:rPr>
        <w:t xml:space="preserve">Regarding </w:t>
      </w:r>
      <w:r w:rsidR="007544D3">
        <w:rPr>
          <w:rFonts w:ascii="Times New Roman" w:eastAsia="Times New Roman" w:hAnsi="Times New Roman" w:cs="Times New Roman"/>
          <w:sz w:val="24"/>
          <w:szCs w:val="24"/>
        </w:rPr>
        <w:t>local cluster</w:t>
      </w:r>
      <w:r w:rsidR="000F74DF">
        <w:rPr>
          <w:rFonts w:ascii="Times New Roman" w:eastAsia="Times New Roman" w:hAnsi="Times New Roman" w:cs="Times New Roman"/>
          <w:sz w:val="24"/>
          <w:szCs w:val="24"/>
        </w:rPr>
        <w:t>ing</w:t>
      </w:r>
      <w:r w:rsidR="005A35E7">
        <w:rPr>
          <w:rFonts w:ascii="Times New Roman" w:eastAsia="Times New Roman" w:hAnsi="Times New Roman" w:cs="Times New Roman"/>
          <w:sz w:val="24"/>
          <w:szCs w:val="24"/>
        </w:rPr>
        <w:t>,</w:t>
      </w:r>
      <w:r w:rsidR="000F74DF">
        <w:rPr>
          <w:rFonts w:ascii="Times New Roman" w:eastAsia="Times New Roman" w:hAnsi="Times New Roman" w:cs="Times New Roman"/>
          <w:sz w:val="24"/>
          <w:szCs w:val="24"/>
        </w:rPr>
        <w:t xml:space="preserve"> </w:t>
      </w:r>
      <w:r w:rsidR="00500A5F">
        <w:rPr>
          <w:rFonts w:ascii="Times New Roman" w:eastAsia="Times New Roman" w:hAnsi="Times New Roman" w:cs="Times New Roman"/>
          <w:sz w:val="24"/>
          <w:szCs w:val="24"/>
        </w:rPr>
        <w:t>the</w:t>
      </w:r>
      <w:r w:rsidR="000F74DF">
        <w:rPr>
          <w:rFonts w:ascii="Times New Roman" w:eastAsia="Times New Roman" w:hAnsi="Times New Roman" w:cs="Times New Roman"/>
          <w:sz w:val="24"/>
          <w:szCs w:val="24"/>
        </w:rPr>
        <w:t xml:space="preserve"> </w:t>
      </w:r>
      <w:r w:rsidR="000F74DF">
        <w:rPr>
          <w:rFonts w:ascii="Times New Roman" w:eastAsia="Times New Roman" w:hAnsi="Times New Roman" w:cs="Times New Roman"/>
          <w:color w:val="000000"/>
          <w:sz w:val="24"/>
          <w:szCs w:val="24"/>
        </w:rPr>
        <w:t xml:space="preserve">agglomeration and </w:t>
      </w:r>
      <w:r w:rsidR="00500A5F">
        <w:rPr>
          <w:rFonts w:ascii="Times New Roman" w:eastAsia="Times New Roman" w:hAnsi="Times New Roman" w:cs="Times New Roman"/>
          <w:color w:val="000000"/>
          <w:sz w:val="24"/>
          <w:szCs w:val="24"/>
        </w:rPr>
        <w:t xml:space="preserve">integration </w:t>
      </w:r>
      <w:r w:rsidR="000F74DF">
        <w:rPr>
          <w:rFonts w:ascii="Times New Roman" w:eastAsia="Times New Roman" w:hAnsi="Times New Roman" w:cs="Times New Roman"/>
          <w:color w:val="000000"/>
          <w:sz w:val="24"/>
          <w:szCs w:val="24"/>
        </w:rPr>
        <w:t xml:space="preserve">of </w:t>
      </w:r>
      <w:r w:rsidR="00EF491C">
        <w:rPr>
          <w:rFonts w:ascii="Times New Roman" w:eastAsia="Times New Roman" w:hAnsi="Times New Roman" w:cs="Times New Roman"/>
          <w:color w:val="000000"/>
          <w:sz w:val="24"/>
          <w:szCs w:val="24"/>
        </w:rPr>
        <w:t xml:space="preserve">molecular </w:t>
      </w:r>
      <w:r w:rsidR="000F74DF">
        <w:rPr>
          <w:rFonts w:ascii="Times New Roman" w:eastAsia="Times New Roman" w:hAnsi="Times New Roman" w:cs="Times New Roman"/>
          <w:color w:val="000000"/>
          <w:sz w:val="24"/>
          <w:szCs w:val="24"/>
        </w:rPr>
        <w:t>clusters</w:t>
      </w:r>
      <w:r w:rsidR="00780914">
        <w:rPr>
          <w:rFonts w:ascii="Times New Roman" w:eastAsia="Times New Roman" w:hAnsi="Times New Roman" w:cs="Times New Roman"/>
          <w:color w:val="000000"/>
          <w:sz w:val="24"/>
          <w:szCs w:val="24"/>
        </w:rPr>
        <w:t xml:space="preserve"> and nano-bubbles</w:t>
      </w:r>
      <w:r w:rsidR="005A35E7">
        <w:rPr>
          <w:rFonts w:ascii="Times New Roman" w:eastAsia="Times New Roman" w:hAnsi="Times New Roman" w:cs="Times New Roman"/>
          <w:color w:val="000000"/>
          <w:sz w:val="24"/>
          <w:szCs w:val="24"/>
        </w:rPr>
        <w:t>,</w:t>
      </w:r>
      <w:r w:rsidR="007544D3">
        <w:rPr>
          <w:rFonts w:ascii="Times New Roman" w:eastAsia="Times New Roman" w:hAnsi="Times New Roman" w:cs="Times New Roman"/>
          <w:sz w:val="24"/>
          <w:szCs w:val="24"/>
        </w:rPr>
        <w:t xml:space="preserve"> </w:t>
      </w:r>
      <w:r w:rsidR="00500A5F">
        <w:rPr>
          <w:rFonts w:ascii="Times New Roman" w:eastAsia="Times New Roman" w:hAnsi="Times New Roman" w:cs="Times New Roman"/>
          <w:sz w:val="24"/>
          <w:szCs w:val="24"/>
        </w:rPr>
        <w:t>and</w:t>
      </w:r>
      <w:r w:rsidR="004B3486">
        <w:rPr>
          <w:rFonts w:ascii="Times New Roman" w:eastAsia="Times New Roman" w:hAnsi="Times New Roman" w:cs="Times New Roman"/>
          <w:sz w:val="24"/>
          <w:szCs w:val="24"/>
        </w:rPr>
        <w:t xml:space="preserve"> </w:t>
      </w:r>
      <w:r w:rsidR="0029319F">
        <w:rPr>
          <w:rFonts w:ascii="Times New Roman" w:eastAsia="Times New Roman" w:hAnsi="Times New Roman" w:cs="Times New Roman"/>
          <w:sz w:val="24"/>
          <w:szCs w:val="24"/>
        </w:rPr>
        <w:t xml:space="preserve">spatially </w:t>
      </w:r>
      <w:r w:rsidR="007544D3">
        <w:rPr>
          <w:rFonts w:ascii="Times New Roman" w:eastAsia="Times New Roman" w:hAnsi="Times New Roman" w:cs="Times New Roman"/>
          <w:sz w:val="24"/>
          <w:szCs w:val="24"/>
        </w:rPr>
        <w:t xml:space="preserve">sparsely separated </w:t>
      </w:r>
      <w:r w:rsidR="0029319F">
        <w:rPr>
          <w:rFonts w:ascii="Times New Roman" w:eastAsia="Times New Roman" w:hAnsi="Times New Roman" w:cs="Times New Roman"/>
          <w:sz w:val="24"/>
          <w:szCs w:val="24"/>
        </w:rPr>
        <w:t>clusters</w:t>
      </w:r>
      <w:r w:rsidR="007544D3">
        <w:rPr>
          <w:rFonts w:ascii="Times New Roman" w:eastAsia="Times New Roman" w:hAnsi="Times New Roman" w:cs="Times New Roman"/>
          <w:sz w:val="24"/>
          <w:szCs w:val="24"/>
        </w:rPr>
        <w:t>, can take time to evolve. Th</w:t>
      </w:r>
      <w:r w:rsidR="004B3486">
        <w:rPr>
          <w:rFonts w:ascii="Times New Roman" w:eastAsia="Times New Roman" w:hAnsi="Times New Roman" w:cs="Times New Roman"/>
          <w:sz w:val="24"/>
          <w:szCs w:val="24"/>
        </w:rPr>
        <w:t>is</w:t>
      </w:r>
      <w:r w:rsidR="007544D3">
        <w:rPr>
          <w:rFonts w:ascii="Times New Roman" w:eastAsia="Times New Roman" w:hAnsi="Times New Roman" w:cs="Times New Roman"/>
          <w:sz w:val="24"/>
          <w:szCs w:val="24"/>
        </w:rPr>
        <w:t xml:space="preserve"> phenomen</w:t>
      </w:r>
      <w:r w:rsidR="004B3486">
        <w:rPr>
          <w:rFonts w:ascii="Times New Roman" w:eastAsia="Times New Roman" w:hAnsi="Times New Roman" w:cs="Times New Roman"/>
          <w:sz w:val="24"/>
          <w:szCs w:val="24"/>
        </w:rPr>
        <w:t>on</w:t>
      </w:r>
      <w:r w:rsidR="007544D3">
        <w:rPr>
          <w:rFonts w:ascii="Times New Roman" w:eastAsia="Times New Roman" w:hAnsi="Times New Roman" w:cs="Times New Roman"/>
          <w:sz w:val="24"/>
          <w:szCs w:val="24"/>
        </w:rPr>
        <w:t xml:space="preserve"> of course </w:t>
      </w:r>
      <w:r w:rsidR="004B3486">
        <w:rPr>
          <w:rFonts w:ascii="Times New Roman" w:eastAsia="Times New Roman" w:hAnsi="Times New Roman" w:cs="Times New Roman"/>
          <w:sz w:val="24"/>
          <w:szCs w:val="24"/>
        </w:rPr>
        <w:t>is</w:t>
      </w:r>
      <w:r w:rsidR="007544D3">
        <w:rPr>
          <w:rFonts w:ascii="Times New Roman" w:eastAsia="Times New Roman" w:hAnsi="Times New Roman" w:cs="Times New Roman"/>
          <w:sz w:val="24"/>
          <w:szCs w:val="24"/>
        </w:rPr>
        <w:t xml:space="preserve"> strongly dependent on the components in the mixture and the variation in their respective critical temperatures and pressures, as well as their relative mixture </w:t>
      </w:r>
      <w:r w:rsidR="00C10044">
        <w:rPr>
          <w:rFonts w:ascii="Times New Roman" w:eastAsia="Times New Roman" w:hAnsi="Times New Roman" w:cs="Times New Roman"/>
          <w:sz w:val="24"/>
          <w:szCs w:val="24"/>
        </w:rPr>
        <w:t xml:space="preserve">fraction and </w:t>
      </w:r>
      <w:r w:rsidR="007544D3">
        <w:rPr>
          <w:rFonts w:ascii="Times New Roman" w:eastAsia="Times New Roman" w:hAnsi="Times New Roman" w:cs="Times New Roman"/>
          <w:sz w:val="24"/>
          <w:szCs w:val="24"/>
        </w:rPr>
        <w:t xml:space="preserve">solubility, etc. </w:t>
      </w:r>
      <w:r w:rsidR="006F5818">
        <w:rPr>
          <w:rFonts w:ascii="Times New Roman" w:eastAsia="Times New Roman" w:hAnsi="Times New Roman" w:cs="Times New Roman"/>
          <w:sz w:val="24"/>
          <w:szCs w:val="24"/>
        </w:rPr>
        <w:t xml:space="preserve">Such experiments simply cannot be </w:t>
      </w:r>
      <w:r w:rsidR="00B40B58">
        <w:rPr>
          <w:rFonts w:ascii="Times New Roman" w:eastAsia="Times New Roman" w:hAnsi="Times New Roman" w:cs="Times New Roman"/>
          <w:sz w:val="24"/>
          <w:szCs w:val="24"/>
        </w:rPr>
        <w:t>performed</w:t>
      </w:r>
      <w:r w:rsidR="006F5818">
        <w:rPr>
          <w:rFonts w:ascii="Times New Roman" w:eastAsia="Times New Roman" w:hAnsi="Times New Roman" w:cs="Times New Roman"/>
          <w:sz w:val="24"/>
          <w:szCs w:val="24"/>
        </w:rPr>
        <w:t xml:space="preserve"> on earth since small temperature differences induce buoyant flows that </w:t>
      </w:r>
      <w:r w:rsidR="00A441C9">
        <w:rPr>
          <w:rFonts w:ascii="Times New Roman" w:eastAsia="Times New Roman" w:hAnsi="Times New Roman" w:cs="Times New Roman"/>
          <w:sz w:val="24"/>
          <w:szCs w:val="24"/>
        </w:rPr>
        <w:t>fundamentally perturb critical conditions and processes.</w:t>
      </w:r>
    </w:p>
    <w:p w14:paraId="2E2BA8E1" w14:textId="7BF85F58" w:rsidR="00F741DB" w:rsidRDefault="00F61A92" w:rsidP="00E43ABD">
      <w:pP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possibility exists that long relaxation timescales </w:t>
      </w:r>
      <w:r>
        <w:rPr>
          <w:rFonts w:ascii="Times New Roman" w:eastAsia="Times New Roman" w:hAnsi="Times New Roman" w:cs="Times New Roman"/>
          <w:sz w:val="24"/>
          <w:szCs w:val="24"/>
        </w:rPr>
        <w:t xml:space="preserve">of thermodynamic properties </w:t>
      </w:r>
      <w:r>
        <w:rPr>
          <w:rFonts w:ascii="Times New Roman" w:eastAsia="Times New Roman" w:hAnsi="Times New Roman" w:cs="Times New Roman"/>
          <w:color w:val="000000"/>
          <w:sz w:val="24"/>
          <w:szCs w:val="24"/>
        </w:rPr>
        <w:t xml:space="preserve">compared to mixing timescales could lead to molecular structure persisting into the high temperature region.  Pyrolysis, soot, or cool flame reactions are more likely to be directly impacted since they occur at temperatures closer to the likely critical temperatures. Continued research into cool flames shows promise for providing insight into the impacts of near-critical molecular structure on reactions. </w:t>
      </w:r>
      <w:r>
        <w:rPr>
          <w:rFonts w:ascii="Times New Roman" w:eastAsia="Times New Roman" w:hAnsi="Times New Roman" w:cs="Times New Roman"/>
          <w:color w:val="000000"/>
          <w:sz w:val="24"/>
          <w:szCs w:val="24"/>
        </w:rPr>
        <w:lastRenderedPageBreak/>
        <w:t>Further, whether and how trans-criticality impacts the transition to and from hot flames may provide additional understanding</w:t>
      </w:r>
      <w:r w:rsidR="004B3486">
        <w:rPr>
          <w:rFonts w:ascii="Times New Roman" w:eastAsia="Times New Roman" w:hAnsi="Times New Roman" w:cs="Times New Roman"/>
          <w:color w:val="000000"/>
          <w:sz w:val="24"/>
          <w:szCs w:val="24"/>
        </w:rPr>
        <w:t xml:space="preserve"> of chemical kinetic-controlled processes.</w:t>
      </w:r>
    </w:p>
    <w:p w14:paraId="026EBC17" w14:textId="77777777" w:rsidR="009029F8" w:rsidRPr="00EE7246" w:rsidRDefault="009029F8" w:rsidP="00E43ABD">
      <w:pPr>
        <w:spacing w:after="0"/>
        <w:ind w:firstLine="720"/>
        <w:jc w:val="both"/>
        <w:rPr>
          <w:rFonts w:ascii="Times New Roman" w:eastAsia="Times New Roman" w:hAnsi="Times New Roman" w:cs="Times New Roman"/>
          <w:color w:val="000000"/>
          <w:sz w:val="24"/>
          <w:szCs w:val="24"/>
        </w:rPr>
      </w:pPr>
    </w:p>
    <w:p w14:paraId="5BFA8831" w14:textId="55724C60" w:rsidR="00F741DB" w:rsidRPr="006069D7" w:rsidRDefault="000209E8" w:rsidP="00F741DB">
      <w:pPr>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Key </w:t>
      </w:r>
      <w:r w:rsidR="00F741DB" w:rsidRPr="006069D7">
        <w:rPr>
          <w:rFonts w:ascii="Times New Roman" w:hAnsi="Times New Roman" w:cs="Times New Roman"/>
          <w:b/>
          <w:color w:val="000000" w:themeColor="text1"/>
          <w:sz w:val="24"/>
          <w:szCs w:val="24"/>
          <w:shd w:val="clear" w:color="auto" w:fill="FFFFFF"/>
        </w:rPr>
        <w:t xml:space="preserve">Recommendations </w:t>
      </w:r>
    </w:p>
    <w:p w14:paraId="32FEB1AD" w14:textId="552733FC" w:rsidR="00474BB7" w:rsidRPr="00474BB7" w:rsidRDefault="000209E8" w:rsidP="00A8201A">
      <w:pPr>
        <w:widowControl w:val="0"/>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Coordinate with other agencies to measure fundamental properties and develop models for key multi-component mixtures, as well as to maximize the impact on terrestrial technologies. </w:t>
      </w:r>
      <w:r w:rsidR="008659F7">
        <w:rPr>
          <w:rFonts w:ascii="Times New Roman" w:eastAsia="Times New Roman" w:hAnsi="Times New Roman" w:cs="Times New Roman"/>
          <w:sz w:val="24"/>
          <w:szCs w:val="24"/>
        </w:rPr>
        <w:t xml:space="preserve">This effort has already been initiated with AFOSR (Dr. </w:t>
      </w:r>
      <w:proofErr w:type="spellStart"/>
      <w:r w:rsidR="008659F7">
        <w:rPr>
          <w:rFonts w:ascii="Times New Roman" w:eastAsia="Times New Roman" w:hAnsi="Times New Roman" w:cs="Times New Roman"/>
          <w:sz w:val="24"/>
          <w:szCs w:val="24"/>
        </w:rPr>
        <w:t>Chiping</w:t>
      </w:r>
      <w:proofErr w:type="spellEnd"/>
      <w:r w:rsidR="008659F7">
        <w:rPr>
          <w:rFonts w:ascii="Times New Roman" w:eastAsia="Times New Roman" w:hAnsi="Times New Roman" w:cs="Times New Roman"/>
          <w:sz w:val="24"/>
          <w:szCs w:val="24"/>
        </w:rPr>
        <w:t xml:space="preserve"> Li) and NASA (Dr. Jeff </w:t>
      </w:r>
      <w:proofErr w:type="spellStart"/>
      <w:r w:rsidR="008659F7">
        <w:rPr>
          <w:rFonts w:ascii="Times New Roman" w:eastAsia="Times New Roman" w:hAnsi="Times New Roman" w:cs="Times New Roman"/>
          <w:sz w:val="24"/>
          <w:szCs w:val="24"/>
        </w:rPr>
        <w:t>Moder</w:t>
      </w:r>
      <w:proofErr w:type="spellEnd"/>
      <w:r w:rsidR="008659F7">
        <w:rPr>
          <w:rFonts w:ascii="Times New Roman" w:eastAsia="Times New Roman" w:hAnsi="Times New Roman" w:cs="Times New Roman"/>
          <w:sz w:val="24"/>
          <w:szCs w:val="24"/>
        </w:rPr>
        <w:t>), who have expressed interest in coordinated efforts</w:t>
      </w:r>
      <w:r w:rsidR="00474BB7">
        <w:rPr>
          <w:rFonts w:ascii="Times New Roman" w:eastAsia="Times New Roman" w:hAnsi="Times New Roman" w:cs="Times New Roman"/>
          <w:sz w:val="24"/>
          <w:szCs w:val="24"/>
        </w:rPr>
        <w:t xml:space="preserve"> in development of tools useful for development of rocket engines and advanced aeroengines</w:t>
      </w:r>
      <w:r w:rsidR="008659F7">
        <w:rPr>
          <w:rFonts w:ascii="Times New Roman" w:eastAsia="Times New Roman" w:hAnsi="Times New Roman" w:cs="Times New Roman"/>
          <w:sz w:val="24"/>
          <w:szCs w:val="24"/>
        </w:rPr>
        <w:t xml:space="preserve">. In addition, DoE and other DoD agencies </w:t>
      </w:r>
      <w:r w:rsidR="00474BB7">
        <w:rPr>
          <w:rFonts w:ascii="Times New Roman" w:eastAsia="Times New Roman" w:hAnsi="Times New Roman" w:cs="Times New Roman"/>
          <w:sz w:val="24"/>
          <w:szCs w:val="24"/>
        </w:rPr>
        <w:t xml:space="preserve">are other likely partners due to their </w:t>
      </w:r>
      <w:r w:rsidR="00CE721F">
        <w:rPr>
          <w:rFonts w:ascii="Times New Roman" w:eastAsia="Times New Roman" w:hAnsi="Times New Roman" w:cs="Times New Roman"/>
          <w:sz w:val="24"/>
          <w:szCs w:val="24"/>
        </w:rPr>
        <w:t>interest</w:t>
      </w:r>
      <w:r w:rsidR="00474BB7">
        <w:rPr>
          <w:rFonts w:ascii="Times New Roman" w:eastAsia="Times New Roman" w:hAnsi="Times New Roman" w:cs="Times New Roman"/>
          <w:sz w:val="24"/>
          <w:szCs w:val="24"/>
        </w:rPr>
        <w:t xml:space="preserve">s in advanced high-pressure diesel and gas turbine engines. </w:t>
      </w:r>
      <w:r w:rsidR="00656794">
        <w:rPr>
          <w:rFonts w:ascii="Times New Roman" w:eastAsia="Times New Roman" w:hAnsi="Times New Roman" w:cs="Times New Roman"/>
          <w:sz w:val="24"/>
          <w:szCs w:val="24"/>
        </w:rPr>
        <w:t xml:space="preserve">Applications to endothermic fuels applicable for hypersonic flight will involve experiments solely </w:t>
      </w:r>
      <w:r w:rsidR="00B006BD">
        <w:rPr>
          <w:rFonts w:ascii="Times New Roman" w:eastAsia="Times New Roman" w:hAnsi="Times New Roman" w:cs="Times New Roman"/>
          <w:sz w:val="24"/>
          <w:szCs w:val="24"/>
        </w:rPr>
        <w:t xml:space="preserve">on </w:t>
      </w:r>
      <w:r w:rsidR="00656794">
        <w:rPr>
          <w:rFonts w:ascii="Times New Roman" w:eastAsia="Times New Roman" w:hAnsi="Times New Roman" w:cs="Times New Roman"/>
          <w:sz w:val="24"/>
          <w:szCs w:val="24"/>
        </w:rPr>
        <w:t>hydrocarbon mixtures.</w:t>
      </w:r>
    </w:p>
    <w:p w14:paraId="4A92601F" w14:textId="43957D92" w:rsidR="000209E8" w:rsidRDefault="000209E8" w:rsidP="00A8201A">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 hardware and research capabilities for investigation of trans-critical properties and combustion phenomena for longer duration experiments (greater than 10s of seconds) under microgravity conditions</w:t>
      </w:r>
      <w:r w:rsidR="00474BB7">
        <w:rPr>
          <w:rFonts w:ascii="Times New Roman" w:eastAsia="Times New Roman" w:hAnsi="Times New Roman" w:cs="Times New Roman"/>
          <w:sz w:val="24"/>
          <w:szCs w:val="24"/>
        </w:rPr>
        <w:t xml:space="preserve"> needed to study transition from non-equilibrium to equilibrium conditions</w:t>
      </w:r>
      <w:r>
        <w:rPr>
          <w:rFonts w:ascii="Times New Roman" w:eastAsia="Times New Roman" w:hAnsi="Times New Roman" w:cs="Times New Roman"/>
          <w:sz w:val="24"/>
          <w:szCs w:val="24"/>
        </w:rPr>
        <w:t xml:space="preserve">, facilitated in </w:t>
      </w:r>
      <w:r w:rsidR="000D4896">
        <w:rPr>
          <w:rFonts w:ascii="Times New Roman" w:eastAsia="Times New Roman" w:hAnsi="Times New Roman" w:cs="Times New Roman"/>
          <w:sz w:val="24"/>
          <w:szCs w:val="24"/>
        </w:rPr>
        <w:t xml:space="preserve">long-duration </w:t>
      </w:r>
      <w:r>
        <w:rPr>
          <w:rFonts w:ascii="Times New Roman" w:eastAsia="Times New Roman" w:hAnsi="Times New Roman" w:cs="Times New Roman"/>
          <w:sz w:val="24"/>
          <w:szCs w:val="24"/>
        </w:rPr>
        <w:t xml:space="preserve">space flight. </w:t>
      </w:r>
      <w:r w:rsidR="00282951">
        <w:rPr>
          <w:rFonts w:ascii="Times New Roman" w:eastAsia="Times New Roman" w:hAnsi="Times New Roman" w:cs="Times New Roman"/>
          <w:sz w:val="24"/>
          <w:szCs w:val="24"/>
        </w:rPr>
        <w:t xml:space="preserve">The main </w:t>
      </w:r>
      <w:r w:rsidR="001C303D">
        <w:rPr>
          <w:rFonts w:ascii="Times New Roman" w:eastAsia="Times New Roman" w:hAnsi="Times New Roman" w:cs="Times New Roman"/>
          <w:sz w:val="24"/>
          <w:szCs w:val="24"/>
        </w:rPr>
        <w:t>high pressure/temperature (</w:t>
      </w:r>
      <w:r w:rsidR="00282951">
        <w:rPr>
          <w:rFonts w:ascii="Times New Roman" w:eastAsia="Times New Roman" w:hAnsi="Times New Roman" w:cs="Times New Roman"/>
          <w:sz w:val="24"/>
          <w:szCs w:val="24"/>
        </w:rPr>
        <w:t>combustion</w:t>
      </w:r>
      <w:r w:rsidR="001C303D">
        <w:rPr>
          <w:rFonts w:ascii="Times New Roman" w:eastAsia="Times New Roman" w:hAnsi="Times New Roman" w:cs="Times New Roman"/>
          <w:sz w:val="24"/>
          <w:szCs w:val="24"/>
        </w:rPr>
        <w:t>)</w:t>
      </w:r>
      <w:r w:rsidR="00282951">
        <w:rPr>
          <w:rFonts w:ascii="Times New Roman" w:eastAsia="Times New Roman" w:hAnsi="Times New Roman" w:cs="Times New Roman"/>
          <w:sz w:val="24"/>
          <w:szCs w:val="24"/>
        </w:rPr>
        <w:t xml:space="preserve"> chamber can be modeled after an existing facility developed at NASA GRC and is presently used for one g and drop tower experiments.</w:t>
      </w:r>
    </w:p>
    <w:p w14:paraId="6F7FAA14" w14:textId="6F0CAF53" w:rsidR="00C06167" w:rsidRDefault="00C06167" w:rsidP="00A8201A">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Design and implement multiple configuration inserts (single, multiple droplets, and jets for example) for the</w:t>
      </w:r>
      <w:r w:rsidR="00B315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combustion chamber with appropriate diagnostics to enable testing at varying conditions and measurement of properties of mixtures with </w:t>
      </w:r>
      <w:r w:rsidR="00B315D0">
        <w:rPr>
          <w:rFonts w:ascii="Times New Roman" w:eastAsia="Times New Roman" w:hAnsi="Times New Roman" w:cs="Times New Roman"/>
          <w:sz w:val="24"/>
          <w:szCs w:val="24"/>
        </w:rPr>
        <w:t>multiple</w:t>
      </w:r>
      <w:r>
        <w:rPr>
          <w:rFonts w:ascii="Times New Roman" w:eastAsia="Times New Roman" w:hAnsi="Times New Roman" w:cs="Times New Roman"/>
          <w:sz w:val="24"/>
          <w:szCs w:val="24"/>
        </w:rPr>
        <w:t xml:space="preserve"> components.</w:t>
      </w:r>
    </w:p>
    <w:p w14:paraId="6C7E749B" w14:textId="34CC5A6F" w:rsidR="000209E8" w:rsidRDefault="000209E8" w:rsidP="00A8201A">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Carry out model development, property measurements and combustion studies focusing on multi-component mixtures/blends selected to facilitate interpretations and extrapolate results to other mixtures</w:t>
      </w:r>
      <w:r w:rsidR="00AD526A">
        <w:rPr>
          <w:rFonts w:ascii="Times New Roman" w:eastAsia="Times New Roman" w:hAnsi="Times New Roman" w:cs="Times New Roman"/>
          <w:sz w:val="24"/>
          <w:szCs w:val="24"/>
        </w:rPr>
        <w:t xml:space="preserve"> including SAFs</w:t>
      </w:r>
      <w:r>
        <w:rPr>
          <w:rFonts w:ascii="Times New Roman" w:eastAsia="Times New Roman" w:hAnsi="Times New Roman" w:cs="Times New Roman"/>
          <w:sz w:val="24"/>
          <w:szCs w:val="24"/>
        </w:rPr>
        <w:t xml:space="preserve">. </w:t>
      </w:r>
      <w:r w:rsidR="00656794">
        <w:rPr>
          <w:rFonts w:ascii="Times New Roman" w:eastAsia="Times New Roman" w:hAnsi="Times New Roman" w:cs="Times New Roman"/>
          <w:sz w:val="24"/>
          <w:szCs w:val="24"/>
        </w:rPr>
        <w:t>C</w:t>
      </w:r>
      <w:r>
        <w:rPr>
          <w:rFonts w:ascii="Times New Roman" w:eastAsia="Times New Roman" w:hAnsi="Times New Roman" w:cs="Times New Roman"/>
          <w:sz w:val="24"/>
          <w:szCs w:val="24"/>
        </w:rPr>
        <w:t>onsider blends</w:t>
      </w:r>
      <w:r w:rsidR="00656794">
        <w:rPr>
          <w:rFonts w:ascii="Times New Roman" w:eastAsia="Times New Roman" w:hAnsi="Times New Roman" w:cs="Times New Roman"/>
          <w:sz w:val="24"/>
          <w:szCs w:val="24"/>
        </w:rPr>
        <w:t>, for example,</w:t>
      </w:r>
      <w:r>
        <w:rPr>
          <w:rFonts w:ascii="Times New Roman" w:eastAsia="Times New Roman" w:hAnsi="Times New Roman" w:cs="Times New Roman"/>
          <w:sz w:val="24"/>
          <w:szCs w:val="24"/>
        </w:rPr>
        <w:t xml:space="preserve"> of compounds below that have similar </w:t>
      </w:r>
      <w:r>
        <w:rPr>
          <w:rFonts w:ascii="Times New Roman" w:eastAsia="Times New Roman" w:hAnsi="Times New Roman" w:cs="Times New Roman"/>
          <w:i/>
          <w:sz w:val="24"/>
          <w:szCs w:val="24"/>
        </w:rPr>
        <w:t>T</w:t>
      </w:r>
      <w:r>
        <w:rPr>
          <w:rFonts w:ascii="Times New Roman" w:eastAsia="Times New Roman" w:hAnsi="Times New Roman" w:cs="Times New Roman"/>
          <w:i/>
          <w:sz w:val="24"/>
          <w:szCs w:val="24"/>
          <w:vertAlign w:val="subscript"/>
        </w:rPr>
        <w:t>c</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but different </w:t>
      </w:r>
      <w:r w:rsidR="00A176FF">
        <w:rPr>
          <w:rFonts w:ascii="Times New Roman" w:eastAsia="Times New Roman" w:hAnsi="Times New Roman" w:cs="Times New Roman"/>
          <w:i/>
          <w:sz w:val="24"/>
          <w:szCs w:val="24"/>
        </w:rPr>
        <w:t>p</w:t>
      </w:r>
      <w:r>
        <w:rPr>
          <w:rFonts w:ascii="Times New Roman" w:eastAsia="Times New Roman" w:hAnsi="Times New Roman" w:cs="Times New Roman"/>
          <w:i/>
          <w:sz w:val="24"/>
          <w:szCs w:val="24"/>
          <w:vertAlign w:val="subscript"/>
        </w:rPr>
        <w:t>c</w:t>
      </w:r>
      <w:r>
        <w:rPr>
          <w:rFonts w:ascii="Times New Roman" w:eastAsia="Times New Roman" w:hAnsi="Times New Roman" w:cs="Times New Roman"/>
          <w:sz w:val="24"/>
          <w:szCs w:val="24"/>
        </w:rPr>
        <w:t xml:space="preserve"> values</w:t>
      </w:r>
      <w:r w:rsidR="00656794">
        <w:rPr>
          <w:rFonts w:ascii="Times New Roman" w:eastAsia="Times New Roman" w:hAnsi="Times New Roman" w:cs="Times New Roman"/>
          <w:sz w:val="24"/>
          <w:szCs w:val="24"/>
        </w:rPr>
        <w:t>, while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propylbenzene</w:t>
      </w:r>
      <w:proofErr w:type="spellEnd"/>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iso</w:t>
      </w:r>
      <w:r>
        <w:rPr>
          <w:rFonts w:ascii="Times New Roman" w:eastAsia="Times New Roman" w:hAnsi="Times New Roman" w:cs="Times New Roman"/>
          <w:sz w:val="24"/>
          <w:szCs w:val="24"/>
        </w:rPr>
        <w:t>-propyl</w:t>
      </w:r>
      <w:r w:rsidR="00B006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benzene have similar </w:t>
      </w:r>
      <w:r>
        <w:rPr>
          <w:rFonts w:ascii="Times New Roman" w:eastAsia="Times New Roman" w:hAnsi="Times New Roman" w:cs="Times New Roman"/>
          <w:i/>
          <w:sz w:val="24"/>
          <w:szCs w:val="24"/>
        </w:rPr>
        <w:t>T</w:t>
      </w:r>
      <w:r>
        <w:rPr>
          <w:rFonts w:ascii="Times New Roman" w:eastAsia="Times New Roman" w:hAnsi="Times New Roman" w:cs="Times New Roman"/>
          <w:i/>
          <w:sz w:val="24"/>
          <w:szCs w:val="24"/>
          <w:vertAlign w:val="subscript"/>
        </w:rPr>
        <w:t>c</w:t>
      </w:r>
      <w:r>
        <w:rPr>
          <w:rFonts w:ascii="Times New Roman" w:eastAsia="Times New Roman" w:hAnsi="Times New Roman" w:cs="Times New Roman"/>
          <w:sz w:val="24"/>
          <w:szCs w:val="24"/>
        </w:rPr>
        <w:t xml:space="preserve"> and </w:t>
      </w:r>
      <w:r w:rsidR="00A176FF">
        <w:rPr>
          <w:rFonts w:ascii="Times New Roman" w:eastAsia="Times New Roman" w:hAnsi="Times New Roman" w:cs="Times New Roman"/>
          <w:i/>
          <w:sz w:val="24"/>
          <w:szCs w:val="24"/>
        </w:rPr>
        <w:t>p</w:t>
      </w:r>
      <w:r>
        <w:rPr>
          <w:rFonts w:ascii="Times New Roman" w:eastAsia="Times New Roman" w:hAnsi="Times New Roman" w:cs="Times New Roman"/>
          <w:i/>
          <w:sz w:val="24"/>
          <w:szCs w:val="24"/>
          <w:vertAlign w:val="subscript"/>
        </w:rPr>
        <w:t>c</w:t>
      </w:r>
      <w:r>
        <w:rPr>
          <w:rFonts w:ascii="Times New Roman" w:eastAsia="Times New Roman" w:hAnsi="Times New Roman" w:cs="Times New Roman"/>
          <w:sz w:val="24"/>
          <w:szCs w:val="24"/>
        </w:rPr>
        <w:t>, but different N</w:t>
      </w:r>
      <w:r w:rsidR="000D4896">
        <w:rPr>
          <w:rFonts w:ascii="Times New Roman" w:eastAsia="Times New Roman" w:hAnsi="Times New Roman" w:cs="Times New Roman"/>
          <w:sz w:val="24"/>
          <w:szCs w:val="24"/>
        </w:rPr>
        <w:t xml:space="preserve">egative </w:t>
      </w:r>
      <w:r>
        <w:rPr>
          <w:rFonts w:ascii="Times New Roman" w:eastAsia="Times New Roman" w:hAnsi="Times New Roman" w:cs="Times New Roman"/>
          <w:sz w:val="24"/>
          <w:szCs w:val="24"/>
        </w:rPr>
        <w:t>T</w:t>
      </w:r>
      <w:r w:rsidR="000D4896">
        <w:rPr>
          <w:rFonts w:ascii="Times New Roman" w:eastAsia="Times New Roman" w:hAnsi="Times New Roman" w:cs="Times New Roman"/>
          <w:sz w:val="24"/>
          <w:szCs w:val="24"/>
        </w:rPr>
        <w:t xml:space="preserve">emperature </w:t>
      </w:r>
      <w:r>
        <w:rPr>
          <w:rFonts w:ascii="Times New Roman" w:eastAsia="Times New Roman" w:hAnsi="Times New Roman" w:cs="Times New Roman"/>
          <w:sz w:val="24"/>
          <w:szCs w:val="24"/>
        </w:rPr>
        <w:t>C</w:t>
      </w:r>
      <w:r w:rsidR="000D4896">
        <w:rPr>
          <w:rFonts w:ascii="Times New Roman" w:eastAsia="Times New Roman" w:hAnsi="Times New Roman" w:cs="Times New Roman"/>
          <w:sz w:val="24"/>
          <w:szCs w:val="24"/>
        </w:rPr>
        <w:t>oefficient</w:t>
      </w:r>
      <w:r>
        <w:rPr>
          <w:rFonts w:ascii="Times New Roman" w:eastAsia="Times New Roman" w:hAnsi="Times New Roman" w:cs="Times New Roman"/>
          <w:sz w:val="24"/>
          <w:szCs w:val="24"/>
        </w:rPr>
        <w:t xml:space="preserve"> behaviors.  </w:t>
      </w:r>
    </w:p>
    <w:tbl>
      <w:tblPr>
        <w:tblW w:w="6288" w:type="dxa"/>
        <w:tblInd w:w="1390" w:type="dxa"/>
        <w:tblBorders>
          <w:top w:val="nil"/>
          <w:left w:val="nil"/>
          <w:bottom w:val="nil"/>
          <w:right w:val="nil"/>
          <w:insideH w:val="nil"/>
          <w:insideV w:val="nil"/>
        </w:tblBorders>
        <w:tblLayout w:type="fixed"/>
        <w:tblLook w:val="0400" w:firstRow="0" w:lastRow="0" w:firstColumn="0" w:lastColumn="0" w:noHBand="0" w:noVBand="1"/>
      </w:tblPr>
      <w:tblGrid>
        <w:gridCol w:w="2095"/>
        <w:gridCol w:w="2096"/>
        <w:gridCol w:w="2097"/>
      </w:tblGrid>
      <w:tr w:rsidR="000209E8" w14:paraId="6C0C9934" w14:textId="77777777" w:rsidTr="00F45EED">
        <w:trPr>
          <w:trHeight w:val="259"/>
        </w:trPr>
        <w:tc>
          <w:tcPr>
            <w:tcW w:w="6288" w:type="dxa"/>
            <w:gridSpan w:val="3"/>
          </w:tcPr>
          <w:p w14:paraId="4A4C4C01" w14:textId="77777777" w:rsidR="000209E8" w:rsidRDefault="000209E8" w:rsidP="00F45EED">
            <w:pPr>
              <w:jc w:val="both"/>
              <w:rPr>
                <w:rFonts w:ascii="Times New Roman" w:eastAsia="Times New Roman" w:hAnsi="Times New Roman" w:cs="Times New Roman"/>
                <w:i/>
                <w:color w:val="000000"/>
                <w:sz w:val="24"/>
                <w:szCs w:val="24"/>
              </w:rPr>
            </w:pPr>
          </w:p>
        </w:tc>
      </w:tr>
      <w:tr w:rsidR="000209E8" w14:paraId="3D63EE2C" w14:textId="77777777" w:rsidTr="00F45EED">
        <w:trPr>
          <w:trHeight w:val="259"/>
        </w:trPr>
        <w:tc>
          <w:tcPr>
            <w:tcW w:w="2095" w:type="dxa"/>
            <w:tcBorders>
              <w:top w:val="nil"/>
              <w:left w:val="nil"/>
              <w:bottom w:val="single" w:sz="4" w:space="0" w:color="000000"/>
              <w:right w:val="nil"/>
            </w:tcBorders>
          </w:tcPr>
          <w:p w14:paraId="3A5E4DBC" w14:textId="77777777" w:rsidR="000209E8" w:rsidRDefault="000209E8" w:rsidP="00F45EED">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Substance</w:t>
            </w:r>
          </w:p>
        </w:tc>
        <w:tc>
          <w:tcPr>
            <w:tcW w:w="2096" w:type="dxa"/>
            <w:tcBorders>
              <w:top w:val="nil"/>
              <w:left w:val="nil"/>
              <w:bottom w:val="single" w:sz="4" w:space="0" w:color="000000"/>
              <w:right w:val="nil"/>
            </w:tcBorders>
          </w:tcPr>
          <w:p w14:paraId="4ED90A3A" w14:textId="77777777" w:rsidR="000209E8" w:rsidRDefault="000209E8" w:rsidP="00F45EED">
            <w:pPr>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T</w:t>
            </w:r>
            <w:r>
              <w:rPr>
                <w:rFonts w:ascii="Times New Roman" w:eastAsia="Times New Roman" w:hAnsi="Times New Roman" w:cs="Times New Roman"/>
                <w:i/>
                <w:color w:val="000000"/>
                <w:sz w:val="24"/>
                <w:szCs w:val="24"/>
                <w:vertAlign w:val="subscript"/>
              </w:rPr>
              <w:t>c</w:t>
            </w:r>
            <w:r>
              <w:rPr>
                <w:rFonts w:ascii="Times New Roman" w:eastAsia="Times New Roman" w:hAnsi="Times New Roman" w:cs="Times New Roman"/>
                <w:color w:val="000000"/>
                <w:sz w:val="24"/>
                <w:szCs w:val="24"/>
              </w:rPr>
              <w:t xml:space="preserve"> (K)</w:t>
            </w:r>
          </w:p>
        </w:tc>
        <w:tc>
          <w:tcPr>
            <w:tcW w:w="2097" w:type="dxa"/>
            <w:tcBorders>
              <w:top w:val="nil"/>
              <w:left w:val="nil"/>
              <w:bottom w:val="single" w:sz="4" w:space="0" w:color="000000"/>
              <w:right w:val="nil"/>
            </w:tcBorders>
          </w:tcPr>
          <w:p w14:paraId="776A203E" w14:textId="7E322A30" w:rsidR="000209E8" w:rsidRDefault="00A176FF" w:rsidP="00F45EED">
            <w:pPr>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p</w:t>
            </w:r>
            <w:r w:rsidR="000209E8">
              <w:rPr>
                <w:rFonts w:ascii="Times New Roman" w:eastAsia="Times New Roman" w:hAnsi="Times New Roman" w:cs="Times New Roman"/>
                <w:i/>
                <w:color w:val="000000"/>
                <w:sz w:val="24"/>
                <w:szCs w:val="24"/>
                <w:vertAlign w:val="subscript"/>
              </w:rPr>
              <w:t>c</w:t>
            </w:r>
            <w:r w:rsidR="003151BA">
              <w:rPr>
                <w:rFonts w:ascii="Times New Roman" w:eastAsia="Times New Roman" w:hAnsi="Times New Roman" w:cs="Times New Roman"/>
                <w:i/>
                <w:color w:val="000000"/>
                <w:sz w:val="24"/>
                <w:szCs w:val="24"/>
                <w:vertAlign w:val="subscript"/>
              </w:rPr>
              <w:t xml:space="preserve"> </w:t>
            </w:r>
            <w:r w:rsidR="000209E8">
              <w:rPr>
                <w:rFonts w:ascii="Times New Roman" w:eastAsia="Times New Roman" w:hAnsi="Times New Roman" w:cs="Times New Roman"/>
                <w:color w:val="000000"/>
                <w:sz w:val="24"/>
                <w:szCs w:val="24"/>
              </w:rPr>
              <w:t>(bar)</w:t>
            </w:r>
          </w:p>
        </w:tc>
      </w:tr>
      <w:tr w:rsidR="000209E8" w14:paraId="4ACAC9BA" w14:textId="77777777" w:rsidTr="00F45EED">
        <w:trPr>
          <w:trHeight w:val="244"/>
        </w:trPr>
        <w:tc>
          <w:tcPr>
            <w:tcW w:w="2095" w:type="dxa"/>
            <w:tcBorders>
              <w:top w:val="single" w:sz="4" w:space="0" w:color="000000"/>
              <w:left w:val="nil"/>
              <w:bottom w:val="nil"/>
              <w:right w:val="nil"/>
            </w:tcBorders>
          </w:tcPr>
          <w:p w14:paraId="3DB4ED5E" w14:textId="77777777" w:rsidR="000209E8" w:rsidRDefault="000209E8" w:rsidP="00F45EED">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Undecane</w:t>
            </w:r>
          </w:p>
        </w:tc>
        <w:tc>
          <w:tcPr>
            <w:tcW w:w="2096" w:type="dxa"/>
            <w:tcBorders>
              <w:top w:val="single" w:sz="4" w:space="0" w:color="000000"/>
              <w:left w:val="nil"/>
              <w:bottom w:val="nil"/>
              <w:right w:val="nil"/>
            </w:tcBorders>
          </w:tcPr>
          <w:p w14:paraId="610311C1" w14:textId="77777777" w:rsidR="000209E8" w:rsidRDefault="000209E8" w:rsidP="00F45EE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639</w:t>
            </w:r>
          </w:p>
        </w:tc>
        <w:tc>
          <w:tcPr>
            <w:tcW w:w="2097" w:type="dxa"/>
            <w:tcBorders>
              <w:top w:val="single" w:sz="4" w:space="0" w:color="000000"/>
              <w:left w:val="nil"/>
              <w:bottom w:val="nil"/>
              <w:right w:val="nil"/>
            </w:tcBorders>
          </w:tcPr>
          <w:p w14:paraId="4DCCF473" w14:textId="77777777" w:rsidR="000209E8" w:rsidRDefault="000209E8" w:rsidP="00F45EE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19.8</w:t>
            </w:r>
          </w:p>
        </w:tc>
      </w:tr>
      <w:tr w:rsidR="000209E8" w14:paraId="24594B07" w14:textId="77777777" w:rsidTr="00F45EED">
        <w:trPr>
          <w:trHeight w:val="259"/>
        </w:trPr>
        <w:tc>
          <w:tcPr>
            <w:tcW w:w="2095" w:type="dxa"/>
          </w:tcPr>
          <w:p w14:paraId="60A9B843" w14:textId="77777777" w:rsidR="000209E8" w:rsidRDefault="000209E8" w:rsidP="00F45EED">
            <w:pPr>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Propylbenzene</w:t>
            </w:r>
            <w:proofErr w:type="spellEnd"/>
          </w:p>
        </w:tc>
        <w:tc>
          <w:tcPr>
            <w:tcW w:w="2096" w:type="dxa"/>
          </w:tcPr>
          <w:p w14:paraId="6A0EDE6B" w14:textId="77777777" w:rsidR="000209E8" w:rsidRDefault="000209E8" w:rsidP="00F45EE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638</w:t>
            </w:r>
          </w:p>
        </w:tc>
        <w:tc>
          <w:tcPr>
            <w:tcW w:w="2097" w:type="dxa"/>
          </w:tcPr>
          <w:p w14:paraId="5777A748" w14:textId="77777777" w:rsidR="000209E8" w:rsidRDefault="000209E8" w:rsidP="00F45EE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32.0</w:t>
            </w:r>
          </w:p>
        </w:tc>
      </w:tr>
      <w:tr w:rsidR="000209E8" w14:paraId="2419CF54" w14:textId="77777777" w:rsidTr="00F45EED">
        <w:trPr>
          <w:trHeight w:val="259"/>
        </w:trPr>
        <w:tc>
          <w:tcPr>
            <w:tcW w:w="2095" w:type="dxa"/>
          </w:tcPr>
          <w:p w14:paraId="10A0052B" w14:textId="77777777" w:rsidR="000209E8" w:rsidRDefault="000209E8" w:rsidP="00F45EED">
            <w:pPr>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iso</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Propylbenzene</w:t>
            </w:r>
            <w:proofErr w:type="spellEnd"/>
          </w:p>
        </w:tc>
        <w:tc>
          <w:tcPr>
            <w:tcW w:w="2096" w:type="dxa"/>
          </w:tcPr>
          <w:p w14:paraId="65F2E9E2" w14:textId="77777777" w:rsidR="000209E8" w:rsidRDefault="000209E8" w:rsidP="00F45EE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631</w:t>
            </w:r>
          </w:p>
        </w:tc>
        <w:tc>
          <w:tcPr>
            <w:tcW w:w="2097" w:type="dxa"/>
          </w:tcPr>
          <w:p w14:paraId="330363D6" w14:textId="77777777" w:rsidR="000209E8" w:rsidRDefault="000209E8" w:rsidP="00F45EE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32.1</w:t>
            </w:r>
          </w:p>
        </w:tc>
      </w:tr>
      <w:tr w:rsidR="000209E8" w14:paraId="71480782" w14:textId="77777777" w:rsidTr="00F45EED">
        <w:trPr>
          <w:trHeight w:val="244"/>
        </w:trPr>
        <w:tc>
          <w:tcPr>
            <w:tcW w:w="2095" w:type="dxa"/>
            <w:tcBorders>
              <w:top w:val="nil"/>
              <w:left w:val="nil"/>
              <w:bottom w:val="single" w:sz="4" w:space="0" w:color="000000"/>
              <w:right w:val="nil"/>
            </w:tcBorders>
          </w:tcPr>
          <w:p w14:paraId="0D33810A" w14:textId="77777777" w:rsidR="000209E8" w:rsidRDefault="000209E8" w:rsidP="00F45EED">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Nitrogen</w:t>
            </w:r>
          </w:p>
        </w:tc>
        <w:tc>
          <w:tcPr>
            <w:tcW w:w="2096" w:type="dxa"/>
            <w:tcBorders>
              <w:top w:val="nil"/>
              <w:left w:val="nil"/>
              <w:bottom w:val="single" w:sz="4" w:space="0" w:color="000000"/>
              <w:right w:val="nil"/>
            </w:tcBorders>
          </w:tcPr>
          <w:p w14:paraId="0BEA26F7" w14:textId="77777777" w:rsidR="000209E8" w:rsidRDefault="000209E8" w:rsidP="00F45EE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127</w:t>
            </w:r>
          </w:p>
        </w:tc>
        <w:tc>
          <w:tcPr>
            <w:tcW w:w="2097" w:type="dxa"/>
            <w:tcBorders>
              <w:top w:val="nil"/>
              <w:left w:val="nil"/>
              <w:bottom w:val="single" w:sz="4" w:space="0" w:color="000000"/>
              <w:right w:val="nil"/>
            </w:tcBorders>
          </w:tcPr>
          <w:p w14:paraId="30E58C67" w14:textId="77777777" w:rsidR="000209E8" w:rsidRDefault="000209E8" w:rsidP="00F45EE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33.9</w:t>
            </w:r>
          </w:p>
        </w:tc>
      </w:tr>
    </w:tbl>
    <w:p w14:paraId="7354F9FD" w14:textId="77777777" w:rsidR="000209E8" w:rsidRDefault="000209E8" w:rsidP="000209E8">
      <w:pPr>
        <w:ind w:left="720"/>
        <w:rPr>
          <w:rFonts w:ascii="Times New Roman" w:eastAsia="Times New Roman" w:hAnsi="Times New Roman" w:cs="Times New Roman"/>
          <w:sz w:val="24"/>
          <w:szCs w:val="24"/>
        </w:rPr>
      </w:pPr>
    </w:p>
    <w:p w14:paraId="19C20557" w14:textId="2BABEFFF" w:rsidR="000209E8" w:rsidRDefault="000209E8" w:rsidP="00A8201A">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Examine </w:t>
      </w:r>
      <w:r w:rsidR="000D4896">
        <w:rPr>
          <w:rFonts w:ascii="Times New Roman" w:eastAsia="Times New Roman" w:hAnsi="Times New Roman" w:cs="Times New Roman"/>
          <w:sz w:val="24"/>
          <w:szCs w:val="24"/>
        </w:rPr>
        <w:t xml:space="preserve">and determine </w:t>
      </w:r>
      <w:r>
        <w:rPr>
          <w:rFonts w:ascii="Times New Roman" w:eastAsia="Times New Roman" w:hAnsi="Times New Roman" w:cs="Times New Roman"/>
          <w:sz w:val="24"/>
          <w:szCs w:val="24"/>
        </w:rPr>
        <w:t>relaxation times to attain thermodynamic equilibrium in near critical regimes and compare to those of other rate-controlled processes.</w:t>
      </w:r>
      <w:r w:rsidR="000D4896">
        <w:rPr>
          <w:rFonts w:ascii="Times New Roman" w:eastAsia="Times New Roman" w:hAnsi="Times New Roman" w:cs="Times New Roman"/>
          <w:sz w:val="24"/>
          <w:szCs w:val="24"/>
        </w:rPr>
        <w:t xml:space="preserve"> Establish state properties under equilibrated conditions.</w:t>
      </w:r>
    </w:p>
    <w:p w14:paraId="435393DA" w14:textId="09DAF009" w:rsidR="000209E8" w:rsidRDefault="000209E8" w:rsidP="00A8201A">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Open and continue communications with key international organizations such as JAXA, ELGRA, and ZARM.</w:t>
      </w:r>
    </w:p>
    <w:p w14:paraId="2F3748F6" w14:textId="76F6C7FA" w:rsidR="007E095A" w:rsidRDefault="007E095A" w:rsidP="007E095A">
      <w:pPr>
        <w:spacing w:after="0" w:line="240" w:lineRule="auto"/>
        <w:rPr>
          <w:rFonts w:ascii="Times New Roman" w:eastAsia="Times New Roman" w:hAnsi="Times New Roman" w:cs="Times New Roman"/>
          <w:sz w:val="24"/>
          <w:szCs w:val="24"/>
        </w:rPr>
      </w:pPr>
    </w:p>
    <w:p w14:paraId="394AEA1E" w14:textId="1BF52438" w:rsidR="007E095A" w:rsidRDefault="008C3D97" w:rsidP="007E09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 details on a plan, diagnostic tools, and needs, etc., for zero gravity research </w:t>
      </w:r>
      <w:r w:rsidR="001C303D">
        <w:rPr>
          <w:rFonts w:ascii="Times New Roman" w:eastAsia="Times New Roman" w:hAnsi="Times New Roman" w:cs="Times New Roman"/>
          <w:sz w:val="24"/>
          <w:szCs w:val="24"/>
        </w:rPr>
        <w:t xml:space="preserve">for trans-critical phenomena and combustion </w:t>
      </w:r>
      <w:r>
        <w:rPr>
          <w:rFonts w:ascii="Times New Roman" w:eastAsia="Times New Roman" w:hAnsi="Times New Roman" w:cs="Times New Roman"/>
          <w:sz w:val="24"/>
          <w:szCs w:val="24"/>
        </w:rPr>
        <w:t xml:space="preserve">can be obtained from </w:t>
      </w:r>
      <w:r w:rsidR="001C303D">
        <w:rPr>
          <w:rFonts w:ascii="Times New Roman" w:eastAsia="Times New Roman" w:hAnsi="Times New Roman" w:cs="Times New Roman"/>
          <w:sz w:val="24"/>
          <w:szCs w:val="24"/>
        </w:rPr>
        <w:t>[3</w:t>
      </w:r>
      <w:r w:rsidR="00D91864">
        <w:rPr>
          <w:rFonts w:ascii="Times New Roman" w:eastAsia="Times New Roman" w:hAnsi="Times New Roman" w:cs="Times New Roman"/>
          <w:sz w:val="24"/>
          <w:szCs w:val="24"/>
        </w:rPr>
        <w:t>4</w:t>
      </w:r>
      <w:r w:rsidR="001C303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1A956F72" w14:textId="58A29DD9" w:rsidR="00F741DB" w:rsidRPr="00E43ABD" w:rsidRDefault="00E43ABD" w:rsidP="00E43AB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r w:rsidR="00F741DB" w:rsidRPr="006069D7">
        <w:rPr>
          <w:rFonts w:ascii="Times New Roman" w:hAnsi="Times New Roman" w:cs="Times New Roman"/>
          <w:b/>
          <w:color w:val="000000" w:themeColor="text1"/>
          <w:sz w:val="24"/>
          <w:szCs w:val="24"/>
        </w:rPr>
        <w:lastRenderedPageBreak/>
        <w:t>References</w:t>
      </w:r>
    </w:p>
    <w:p w14:paraId="430987FD" w14:textId="295C82E9" w:rsidR="002A6241" w:rsidRPr="00892370" w:rsidRDefault="00C10044" w:rsidP="001C6958">
      <w:pPr>
        <w:keepNex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M. </w:t>
      </w:r>
      <w:proofErr w:type="spellStart"/>
      <w:r>
        <w:rPr>
          <w:rFonts w:ascii="Times New Roman" w:eastAsia="Times New Roman" w:hAnsi="Times New Roman" w:cs="Times New Roman"/>
          <w:sz w:val="24"/>
          <w:szCs w:val="24"/>
        </w:rPr>
        <w:t>Oschwald</w:t>
      </w:r>
      <w:proofErr w:type="spellEnd"/>
      <w:r>
        <w:rPr>
          <w:rFonts w:ascii="Times New Roman" w:eastAsia="Times New Roman" w:hAnsi="Times New Roman" w:cs="Times New Roman"/>
          <w:sz w:val="24"/>
          <w:szCs w:val="24"/>
        </w:rPr>
        <w:t xml:space="preserve">, J.J. Smith, R. </w:t>
      </w:r>
      <w:proofErr w:type="spellStart"/>
      <w:r>
        <w:rPr>
          <w:rFonts w:ascii="Times New Roman" w:eastAsia="Times New Roman" w:hAnsi="Times New Roman" w:cs="Times New Roman"/>
          <w:sz w:val="24"/>
          <w:szCs w:val="24"/>
        </w:rPr>
        <w:t>Branam</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Hussong</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Schik</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Chehroudi</w:t>
      </w:r>
      <w:proofErr w:type="spellEnd"/>
      <w:r>
        <w:rPr>
          <w:rFonts w:ascii="Times New Roman" w:eastAsia="Times New Roman" w:hAnsi="Times New Roman" w:cs="Times New Roman"/>
          <w:sz w:val="24"/>
          <w:szCs w:val="24"/>
        </w:rPr>
        <w:t xml:space="preserve">, and D. Talley, </w:t>
      </w:r>
      <w:r>
        <w:rPr>
          <w:rFonts w:ascii="Times New Roman" w:eastAsia="Times New Roman" w:hAnsi="Times New Roman" w:cs="Times New Roman"/>
          <w:i/>
          <w:sz w:val="24"/>
          <w:szCs w:val="24"/>
        </w:rPr>
        <w:t xml:space="preserve">Injection </w:t>
      </w:r>
      <w:r w:rsidRPr="00892370">
        <w:rPr>
          <w:rFonts w:ascii="Times New Roman" w:eastAsia="Times New Roman" w:hAnsi="Times New Roman" w:cs="Times New Roman"/>
          <w:i/>
          <w:sz w:val="24"/>
          <w:szCs w:val="24"/>
        </w:rPr>
        <w:t>of fluids into supercritical environments</w:t>
      </w:r>
      <w:r w:rsidRPr="00892370">
        <w:rPr>
          <w:rFonts w:ascii="Times New Roman" w:eastAsia="Times New Roman" w:hAnsi="Times New Roman" w:cs="Times New Roman"/>
          <w:sz w:val="24"/>
          <w:szCs w:val="24"/>
        </w:rPr>
        <w:t>, Combustion Science and Technology, 178(1-3) (2006) 49-100.</w:t>
      </w:r>
      <w:r w:rsidR="00D93AF2" w:rsidRPr="00892370">
        <w:rPr>
          <w:rFonts w:ascii="Times New Roman" w:eastAsia="Times New Roman" w:hAnsi="Times New Roman" w:cs="Times New Roman"/>
          <w:sz w:val="24"/>
          <w:szCs w:val="24"/>
        </w:rPr>
        <w:t xml:space="preserve"> </w:t>
      </w:r>
      <w:hyperlink r:id="rId6" w:history="1">
        <w:r w:rsidR="001C6958" w:rsidRPr="008B0AE5">
          <w:rPr>
            <w:rStyle w:val="Hyperlink"/>
            <w:rFonts w:ascii="Times New Roman" w:eastAsia="Times New Roman" w:hAnsi="Times New Roman" w:cs="Times New Roman"/>
            <w:color w:val="auto"/>
            <w:sz w:val="24"/>
            <w:szCs w:val="24"/>
          </w:rPr>
          <w:t>https://doi.org/10.1080/00102200500292464</w:t>
        </w:r>
      </w:hyperlink>
    </w:p>
    <w:p w14:paraId="6E423911" w14:textId="61DEFFD5" w:rsidR="001C6958" w:rsidRDefault="001C6958" w:rsidP="002A6241">
      <w:pPr>
        <w:keepNex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1C6958">
        <w:rPr>
          <w:rFonts w:ascii="Times New Roman" w:eastAsia="Times New Roman" w:hAnsi="Times New Roman" w:cs="Times New Roman"/>
          <w:sz w:val="24"/>
          <w:szCs w:val="24"/>
        </w:rPr>
        <w:t>R</w:t>
      </w:r>
      <w:r>
        <w:rPr>
          <w:rFonts w:ascii="Times New Roman" w:eastAsia="Times New Roman" w:hAnsi="Times New Roman" w:cs="Times New Roman"/>
          <w:sz w:val="24"/>
          <w:szCs w:val="24"/>
        </w:rPr>
        <w:t>.</w:t>
      </w:r>
      <w:r w:rsidRPr="001C6958">
        <w:rPr>
          <w:rFonts w:ascii="Times New Roman" w:eastAsia="Times New Roman" w:hAnsi="Times New Roman" w:cs="Times New Roman"/>
          <w:sz w:val="24"/>
          <w:szCs w:val="24"/>
        </w:rPr>
        <w:t xml:space="preserve">N. </w:t>
      </w:r>
      <w:proofErr w:type="spellStart"/>
      <w:r w:rsidRPr="001C6958">
        <w:rPr>
          <w:rFonts w:ascii="Times New Roman" w:eastAsia="Times New Roman" w:hAnsi="Times New Roman" w:cs="Times New Roman"/>
          <w:sz w:val="24"/>
          <w:szCs w:val="24"/>
        </w:rPr>
        <w:t>Dahms</w:t>
      </w:r>
      <w:proofErr w:type="spellEnd"/>
      <w:r>
        <w:rPr>
          <w:rFonts w:ascii="Times New Roman" w:eastAsia="Times New Roman" w:hAnsi="Times New Roman" w:cs="Times New Roman"/>
          <w:sz w:val="24"/>
          <w:szCs w:val="24"/>
        </w:rPr>
        <w:t xml:space="preserve">, </w:t>
      </w:r>
      <w:r w:rsidR="004B65E0" w:rsidRPr="002A6241">
        <w:rPr>
          <w:rFonts w:ascii="Times New Roman" w:eastAsia="Times New Roman" w:hAnsi="Times New Roman" w:cs="Times New Roman"/>
          <w:i/>
          <w:iCs/>
          <w:sz w:val="24"/>
          <w:szCs w:val="24"/>
        </w:rPr>
        <w:t>Understanding the breakdown of classic two-phase theory and spray atomization at engine-relevant conditions</w:t>
      </w:r>
      <w:r w:rsidR="004B65E0">
        <w:rPr>
          <w:rFonts w:ascii="Times New Roman" w:eastAsia="Times New Roman" w:hAnsi="Times New Roman" w:cs="Times New Roman"/>
          <w:sz w:val="24"/>
          <w:szCs w:val="24"/>
        </w:rPr>
        <w:t>,</w:t>
      </w:r>
      <w:r w:rsidR="004B65E0" w:rsidRPr="004B65E0">
        <w:rPr>
          <w:rFonts w:ascii="Times New Roman" w:eastAsia="Times New Roman" w:hAnsi="Times New Roman" w:cs="Times New Roman"/>
          <w:sz w:val="24"/>
          <w:szCs w:val="24"/>
        </w:rPr>
        <w:t xml:space="preserve"> Physics of Fluids </w:t>
      </w:r>
      <w:r w:rsidR="004B65E0" w:rsidRPr="004B65E0">
        <w:rPr>
          <w:rFonts w:ascii="Times New Roman" w:eastAsia="Times New Roman" w:hAnsi="Times New Roman" w:cs="Times New Roman"/>
          <w:b/>
          <w:bCs/>
          <w:sz w:val="24"/>
          <w:szCs w:val="24"/>
        </w:rPr>
        <w:t>28</w:t>
      </w:r>
      <w:r w:rsidR="004B65E0" w:rsidRPr="004B65E0">
        <w:rPr>
          <w:rFonts w:ascii="Times New Roman" w:eastAsia="Times New Roman" w:hAnsi="Times New Roman" w:cs="Times New Roman"/>
          <w:sz w:val="24"/>
          <w:szCs w:val="24"/>
        </w:rPr>
        <w:t>, 042108 (2016)</w:t>
      </w:r>
      <w:r w:rsidR="004B65E0">
        <w:rPr>
          <w:rFonts w:ascii="Times New Roman" w:eastAsia="Times New Roman" w:hAnsi="Times New Roman" w:cs="Times New Roman"/>
          <w:sz w:val="24"/>
          <w:szCs w:val="24"/>
        </w:rPr>
        <w:t>,</w:t>
      </w:r>
      <w:r w:rsidR="004B65E0" w:rsidRPr="004B65E0">
        <w:rPr>
          <w:rFonts w:ascii="Times New Roman" w:eastAsia="Times New Roman" w:hAnsi="Times New Roman" w:cs="Times New Roman"/>
          <w:sz w:val="24"/>
          <w:szCs w:val="24"/>
        </w:rPr>
        <w:t xml:space="preserve"> </w:t>
      </w:r>
      <w:r w:rsidR="004B65E0" w:rsidRPr="00E151F9">
        <w:rPr>
          <w:rFonts w:ascii="Times New Roman" w:eastAsia="Times New Roman" w:hAnsi="Times New Roman" w:cs="Times New Roman"/>
          <w:sz w:val="24"/>
          <w:szCs w:val="24"/>
        </w:rPr>
        <w:t>https://doi.org/</w:t>
      </w:r>
      <w:r w:rsidR="004B65E0" w:rsidRPr="004B65E0">
        <w:rPr>
          <w:rFonts w:ascii="Times New Roman" w:eastAsia="Times New Roman" w:hAnsi="Times New Roman" w:cs="Times New Roman"/>
          <w:sz w:val="24"/>
          <w:szCs w:val="24"/>
        </w:rPr>
        <w:t>10.1063/1.4946000</w:t>
      </w:r>
    </w:p>
    <w:p w14:paraId="17F33F6F" w14:textId="5D16DEF0" w:rsidR="00C10044" w:rsidRDefault="00C10044" w:rsidP="00C100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A624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P.H. van </w:t>
      </w:r>
      <w:proofErr w:type="spellStart"/>
      <w:r>
        <w:rPr>
          <w:rFonts w:ascii="Times New Roman" w:eastAsia="Times New Roman" w:hAnsi="Times New Roman" w:cs="Times New Roman"/>
          <w:sz w:val="24"/>
          <w:szCs w:val="24"/>
        </w:rPr>
        <w:t>Konynenburg</w:t>
      </w:r>
      <w:proofErr w:type="spellEnd"/>
      <w:r>
        <w:rPr>
          <w:rFonts w:ascii="Times New Roman" w:eastAsia="Times New Roman" w:hAnsi="Times New Roman" w:cs="Times New Roman"/>
          <w:sz w:val="24"/>
          <w:szCs w:val="24"/>
        </w:rPr>
        <w:t xml:space="preserve">, R.L. Scott, </w:t>
      </w:r>
      <w:r>
        <w:rPr>
          <w:rFonts w:ascii="Times New Roman" w:eastAsia="Times New Roman" w:hAnsi="Times New Roman" w:cs="Times New Roman"/>
          <w:i/>
          <w:sz w:val="24"/>
          <w:szCs w:val="24"/>
        </w:rPr>
        <w:t>Critical lines and phase equilibria in binary van der Waals mixtures</w:t>
      </w:r>
      <w:r>
        <w:rPr>
          <w:rFonts w:ascii="Times New Roman" w:eastAsia="Times New Roman" w:hAnsi="Times New Roman" w:cs="Times New Roman"/>
          <w:sz w:val="24"/>
          <w:szCs w:val="24"/>
        </w:rPr>
        <w:t>, Philosophical Transactions of the Royal Society A, 298 (1980) 495-540.</w:t>
      </w:r>
      <w:r w:rsidR="00E151F9">
        <w:rPr>
          <w:rFonts w:ascii="Times New Roman" w:eastAsia="Times New Roman" w:hAnsi="Times New Roman" w:cs="Times New Roman"/>
          <w:sz w:val="24"/>
          <w:szCs w:val="24"/>
        </w:rPr>
        <w:t xml:space="preserve"> </w:t>
      </w:r>
      <w:r w:rsidR="00E151F9" w:rsidRPr="00E151F9">
        <w:rPr>
          <w:rFonts w:ascii="Times New Roman" w:eastAsia="Times New Roman" w:hAnsi="Times New Roman" w:cs="Times New Roman"/>
          <w:sz w:val="24"/>
          <w:szCs w:val="24"/>
        </w:rPr>
        <w:t>https://doi.org/10.1098/rsta.1980.0266</w:t>
      </w:r>
    </w:p>
    <w:p w14:paraId="69D53C18" w14:textId="5173832A" w:rsidR="00C10044" w:rsidRDefault="00C10044" w:rsidP="00C100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A624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H.E. Stanley, </w:t>
      </w:r>
      <w:r>
        <w:rPr>
          <w:rFonts w:ascii="Times New Roman" w:eastAsia="Times New Roman" w:hAnsi="Times New Roman" w:cs="Times New Roman"/>
          <w:sz w:val="24"/>
          <w:szCs w:val="24"/>
          <w:u w:val="single"/>
        </w:rPr>
        <w:t>Introduction to Phase Transitions and Critical Phenomena</w:t>
      </w:r>
      <w:r>
        <w:rPr>
          <w:rFonts w:ascii="Times New Roman" w:eastAsia="Times New Roman" w:hAnsi="Times New Roman" w:cs="Times New Roman"/>
          <w:sz w:val="24"/>
          <w:szCs w:val="24"/>
        </w:rPr>
        <w:t>, Oxford University Press: London, 1971.</w:t>
      </w:r>
      <w:r w:rsidR="00E30D87">
        <w:rPr>
          <w:rFonts w:ascii="Times New Roman" w:eastAsia="Times New Roman" w:hAnsi="Times New Roman" w:cs="Times New Roman"/>
          <w:sz w:val="24"/>
          <w:szCs w:val="24"/>
        </w:rPr>
        <w:t xml:space="preserve"> </w:t>
      </w:r>
      <w:r w:rsidR="00E30D87" w:rsidRPr="00E30D87">
        <w:rPr>
          <w:rFonts w:ascii="Times New Roman" w:eastAsia="Times New Roman" w:hAnsi="Times New Roman" w:cs="Times New Roman"/>
          <w:sz w:val="24"/>
          <w:szCs w:val="24"/>
        </w:rPr>
        <w:t>ISBN</w:t>
      </w:r>
      <w:r w:rsidR="00E30D87">
        <w:rPr>
          <w:rFonts w:ascii="Times New Roman" w:eastAsia="Times New Roman" w:hAnsi="Times New Roman" w:cs="Times New Roman"/>
          <w:sz w:val="24"/>
          <w:szCs w:val="24"/>
        </w:rPr>
        <w:t xml:space="preserve">: </w:t>
      </w:r>
      <w:r w:rsidR="00E30D87" w:rsidRPr="00E30D87">
        <w:rPr>
          <w:rFonts w:ascii="Times New Roman" w:eastAsia="Times New Roman" w:hAnsi="Times New Roman" w:cs="Times New Roman"/>
          <w:sz w:val="24"/>
          <w:szCs w:val="24"/>
        </w:rPr>
        <w:t>0195053168, 9780195053166</w:t>
      </w:r>
    </w:p>
    <w:p w14:paraId="346F5C75" w14:textId="577BC443" w:rsidR="00C10044" w:rsidRPr="00892370" w:rsidRDefault="00C10044" w:rsidP="00C100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A624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J.V. </w:t>
      </w:r>
      <w:proofErr w:type="spellStart"/>
      <w:r>
        <w:rPr>
          <w:rFonts w:ascii="Times New Roman" w:eastAsia="Times New Roman" w:hAnsi="Times New Roman" w:cs="Times New Roman"/>
          <w:sz w:val="24"/>
          <w:szCs w:val="24"/>
        </w:rPr>
        <w:t>Sengers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Transport properties of fluids near critical points</w:t>
      </w:r>
      <w:r>
        <w:rPr>
          <w:rFonts w:ascii="Times New Roman" w:eastAsia="Times New Roman" w:hAnsi="Times New Roman" w:cs="Times New Roman"/>
          <w:sz w:val="24"/>
          <w:szCs w:val="24"/>
        </w:rPr>
        <w:t xml:space="preserve">, International Journal of </w:t>
      </w:r>
      <w:proofErr w:type="spellStart"/>
      <w:r>
        <w:rPr>
          <w:rFonts w:ascii="Times New Roman" w:eastAsia="Times New Roman" w:hAnsi="Times New Roman" w:cs="Times New Roman"/>
          <w:sz w:val="24"/>
          <w:szCs w:val="24"/>
        </w:rPr>
        <w:t>Thermophysics</w:t>
      </w:r>
      <w:proofErr w:type="spellEnd"/>
      <w:r>
        <w:rPr>
          <w:rFonts w:ascii="Times New Roman" w:eastAsia="Times New Roman" w:hAnsi="Times New Roman" w:cs="Times New Roman"/>
          <w:sz w:val="24"/>
          <w:szCs w:val="24"/>
        </w:rPr>
        <w:t>, 6 (3) (1985) 203-232</w:t>
      </w:r>
      <w:r w:rsidRPr="00892370">
        <w:rPr>
          <w:rFonts w:ascii="Times New Roman" w:eastAsia="Times New Roman" w:hAnsi="Times New Roman" w:cs="Times New Roman"/>
          <w:sz w:val="24"/>
          <w:szCs w:val="24"/>
        </w:rPr>
        <w:t>.</w:t>
      </w:r>
      <w:r w:rsidR="00E30D87" w:rsidRPr="008B0AE5">
        <w:rPr>
          <w:rFonts w:ascii="Times New Roman" w:eastAsia="Times New Roman" w:hAnsi="Times New Roman" w:cs="Times New Roman"/>
          <w:sz w:val="24"/>
          <w:szCs w:val="24"/>
        </w:rPr>
        <w:t xml:space="preserve"> </w:t>
      </w:r>
      <w:hyperlink r:id="rId7" w:history="1">
        <w:r w:rsidR="00E717DA" w:rsidRPr="008B0AE5">
          <w:rPr>
            <w:rStyle w:val="Hyperlink"/>
            <w:rFonts w:ascii="Times New Roman" w:eastAsia="Times New Roman" w:hAnsi="Times New Roman" w:cs="Times New Roman"/>
            <w:color w:val="auto"/>
            <w:sz w:val="24"/>
            <w:szCs w:val="24"/>
          </w:rPr>
          <w:t>https://doi.org/10.1007/BF00522145</w:t>
        </w:r>
      </w:hyperlink>
    </w:p>
    <w:p w14:paraId="0F1428C9" w14:textId="42252EA8" w:rsidR="00E717DA" w:rsidRPr="008B0AE5" w:rsidRDefault="00E717DA" w:rsidP="00C10044">
      <w:pPr>
        <w:jc w:val="both"/>
        <w:rPr>
          <w:rFonts w:ascii="Times New Roman" w:eastAsia="Times New Roman" w:hAnsi="Times New Roman" w:cs="Times New Roman"/>
          <w:sz w:val="24"/>
          <w:szCs w:val="24"/>
        </w:rPr>
      </w:pPr>
      <w:r w:rsidRPr="008B0AE5">
        <w:rPr>
          <w:rFonts w:ascii="Times New Roman" w:eastAsia="Times New Roman" w:hAnsi="Times New Roman" w:cs="Times New Roman"/>
          <w:sz w:val="24"/>
          <w:szCs w:val="24"/>
        </w:rPr>
        <w:t>[</w:t>
      </w:r>
      <w:r w:rsidR="002A6241" w:rsidRPr="008B0AE5">
        <w:rPr>
          <w:rFonts w:ascii="Times New Roman" w:eastAsia="Times New Roman" w:hAnsi="Times New Roman" w:cs="Times New Roman"/>
          <w:sz w:val="24"/>
          <w:szCs w:val="24"/>
        </w:rPr>
        <w:t>6</w:t>
      </w:r>
      <w:r w:rsidRPr="008B0AE5">
        <w:rPr>
          <w:rFonts w:ascii="Times New Roman" w:eastAsia="Times New Roman" w:hAnsi="Times New Roman" w:cs="Times New Roman"/>
          <w:sz w:val="24"/>
          <w:szCs w:val="24"/>
        </w:rPr>
        <w:t>] M</w:t>
      </w:r>
      <w:r w:rsidR="003F509B" w:rsidRPr="008B0AE5">
        <w:rPr>
          <w:rFonts w:ascii="Times New Roman" w:eastAsia="Times New Roman" w:hAnsi="Times New Roman" w:cs="Times New Roman"/>
          <w:sz w:val="24"/>
          <w:szCs w:val="24"/>
        </w:rPr>
        <w:t>.</w:t>
      </w:r>
      <w:r w:rsidRPr="008B0AE5">
        <w:rPr>
          <w:rFonts w:ascii="Times New Roman" w:eastAsia="Times New Roman" w:hAnsi="Times New Roman" w:cs="Times New Roman"/>
          <w:sz w:val="24"/>
          <w:szCs w:val="24"/>
        </w:rPr>
        <w:t xml:space="preserve"> Raju, D</w:t>
      </w:r>
      <w:r w:rsidR="003F509B" w:rsidRPr="008B0AE5">
        <w:rPr>
          <w:rFonts w:ascii="Times New Roman" w:eastAsia="Times New Roman" w:hAnsi="Times New Roman" w:cs="Times New Roman"/>
          <w:sz w:val="24"/>
          <w:szCs w:val="24"/>
        </w:rPr>
        <w:t>.</w:t>
      </w:r>
      <w:r w:rsidRPr="008B0AE5">
        <w:rPr>
          <w:rFonts w:ascii="Times New Roman" w:eastAsia="Times New Roman" w:hAnsi="Times New Roman" w:cs="Times New Roman"/>
          <w:sz w:val="24"/>
          <w:szCs w:val="24"/>
        </w:rPr>
        <w:t>T</w:t>
      </w:r>
      <w:r w:rsidR="003F509B" w:rsidRPr="008B0AE5">
        <w:rPr>
          <w:rFonts w:ascii="Times New Roman" w:eastAsia="Times New Roman" w:hAnsi="Times New Roman" w:cs="Times New Roman"/>
          <w:sz w:val="24"/>
          <w:szCs w:val="24"/>
        </w:rPr>
        <w:t>.</w:t>
      </w:r>
      <w:r w:rsidRPr="008B0AE5">
        <w:rPr>
          <w:rFonts w:ascii="Times New Roman" w:eastAsia="Times New Roman" w:hAnsi="Times New Roman" w:cs="Times New Roman"/>
          <w:sz w:val="24"/>
          <w:szCs w:val="24"/>
        </w:rPr>
        <w:t xml:space="preserve"> </w:t>
      </w:r>
      <w:proofErr w:type="spellStart"/>
      <w:r w:rsidRPr="008B0AE5">
        <w:rPr>
          <w:rFonts w:ascii="Times New Roman" w:eastAsia="Times New Roman" w:hAnsi="Times New Roman" w:cs="Times New Roman"/>
          <w:sz w:val="24"/>
          <w:szCs w:val="24"/>
        </w:rPr>
        <w:t>Banuti</w:t>
      </w:r>
      <w:proofErr w:type="spellEnd"/>
      <w:r w:rsidRPr="008B0AE5">
        <w:rPr>
          <w:rFonts w:ascii="Times New Roman" w:eastAsia="Times New Roman" w:hAnsi="Times New Roman" w:cs="Times New Roman"/>
          <w:sz w:val="24"/>
          <w:szCs w:val="24"/>
        </w:rPr>
        <w:t>, P</w:t>
      </w:r>
      <w:r w:rsidR="003F509B" w:rsidRPr="008B0AE5">
        <w:rPr>
          <w:rFonts w:ascii="Times New Roman" w:eastAsia="Times New Roman" w:hAnsi="Times New Roman" w:cs="Times New Roman"/>
          <w:sz w:val="24"/>
          <w:szCs w:val="24"/>
        </w:rPr>
        <w:t>.</w:t>
      </w:r>
      <w:r w:rsidRPr="008B0AE5">
        <w:rPr>
          <w:rFonts w:ascii="Times New Roman" w:eastAsia="Times New Roman" w:hAnsi="Times New Roman" w:cs="Times New Roman"/>
          <w:sz w:val="24"/>
          <w:szCs w:val="24"/>
        </w:rPr>
        <w:t>C</w:t>
      </w:r>
      <w:r w:rsidR="003F509B" w:rsidRPr="008B0AE5">
        <w:rPr>
          <w:rFonts w:ascii="Times New Roman" w:eastAsia="Times New Roman" w:hAnsi="Times New Roman" w:cs="Times New Roman"/>
          <w:sz w:val="24"/>
          <w:szCs w:val="24"/>
        </w:rPr>
        <w:t>.</w:t>
      </w:r>
      <w:r w:rsidRPr="008B0AE5">
        <w:rPr>
          <w:rFonts w:ascii="Times New Roman" w:eastAsia="Times New Roman" w:hAnsi="Times New Roman" w:cs="Times New Roman"/>
          <w:sz w:val="24"/>
          <w:szCs w:val="24"/>
        </w:rPr>
        <w:t xml:space="preserve"> Ma, M</w:t>
      </w:r>
      <w:r w:rsidR="003F509B" w:rsidRPr="008B0AE5">
        <w:rPr>
          <w:rFonts w:ascii="Times New Roman" w:eastAsia="Times New Roman" w:hAnsi="Times New Roman" w:cs="Times New Roman"/>
          <w:sz w:val="24"/>
          <w:szCs w:val="24"/>
        </w:rPr>
        <w:t>.</w:t>
      </w:r>
      <w:r w:rsidRPr="008B0AE5">
        <w:rPr>
          <w:rFonts w:ascii="Times New Roman" w:eastAsia="Times New Roman" w:hAnsi="Times New Roman" w:cs="Times New Roman"/>
          <w:sz w:val="24"/>
          <w:szCs w:val="24"/>
        </w:rPr>
        <w:t xml:space="preserve"> </w:t>
      </w:r>
      <w:proofErr w:type="spellStart"/>
      <w:r w:rsidRPr="008B0AE5">
        <w:rPr>
          <w:rFonts w:ascii="Times New Roman" w:eastAsia="Times New Roman" w:hAnsi="Times New Roman" w:cs="Times New Roman"/>
          <w:sz w:val="24"/>
          <w:szCs w:val="24"/>
        </w:rPr>
        <w:t>Ihme</w:t>
      </w:r>
      <w:proofErr w:type="spellEnd"/>
      <w:r w:rsidRPr="008B0AE5">
        <w:rPr>
          <w:rFonts w:ascii="Times New Roman" w:eastAsia="Times New Roman" w:hAnsi="Times New Roman" w:cs="Times New Roman"/>
          <w:sz w:val="24"/>
          <w:szCs w:val="24"/>
        </w:rPr>
        <w:t xml:space="preserve">, </w:t>
      </w:r>
      <w:proofErr w:type="spellStart"/>
      <w:r w:rsidRPr="008B0AE5">
        <w:rPr>
          <w:rFonts w:ascii="Times New Roman" w:eastAsia="Times New Roman" w:hAnsi="Times New Roman" w:cs="Times New Roman"/>
          <w:i/>
          <w:iCs/>
          <w:sz w:val="24"/>
          <w:szCs w:val="24"/>
        </w:rPr>
        <w:t>Widom</w:t>
      </w:r>
      <w:proofErr w:type="spellEnd"/>
      <w:r w:rsidRPr="008B0AE5">
        <w:rPr>
          <w:rFonts w:ascii="Times New Roman" w:eastAsia="Times New Roman" w:hAnsi="Times New Roman" w:cs="Times New Roman"/>
          <w:i/>
          <w:iCs/>
          <w:sz w:val="24"/>
          <w:szCs w:val="24"/>
        </w:rPr>
        <w:t xml:space="preserve"> lines in binary mixtures of supercritical fluids</w:t>
      </w:r>
      <w:r w:rsidRPr="008B0AE5">
        <w:rPr>
          <w:rFonts w:ascii="Times New Roman" w:eastAsia="Times New Roman" w:hAnsi="Times New Roman" w:cs="Times New Roman"/>
          <w:sz w:val="24"/>
          <w:szCs w:val="24"/>
        </w:rPr>
        <w:t>, Scientific Reports 7 (1), (2013) 1-10</w:t>
      </w:r>
      <w:r w:rsidR="00BF5EB0" w:rsidRPr="008B0AE5">
        <w:rPr>
          <w:rFonts w:ascii="Times New Roman" w:eastAsia="Times New Roman" w:hAnsi="Times New Roman" w:cs="Times New Roman"/>
          <w:sz w:val="24"/>
          <w:szCs w:val="24"/>
        </w:rPr>
        <w:t>. https://doi.org/10.1038/s41598-017-03334-3</w:t>
      </w:r>
    </w:p>
    <w:p w14:paraId="48005EB8" w14:textId="277BC796" w:rsidR="00BD7080" w:rsidRPr="008B0AE5" w:rsidRDefault="00BD7080" w:rsidP="00BD7080">
      <w:pPr>
        <w:jc w:val="both"/>
        <w:rPr>
          <w:rFonts w:ascii="Times New Roman" w:eastAsia="Times New Roman" w:hAnsi="Times New Roman" w:cs="Times New Roman"/>
          <w:sz w:val="24"/>
          <w:szCs w:val="24"/>
        </w:rPr>
      </w:pPr>
      <w:r w:rsidRPr="008B0AE5">
        <w:rPr>
          <w:rFonts w:ascii="Times New Roman" w:eastAsia="Times New Roman" w:hAnsi="Times New Roman" w:cs="Times New Roman"/>
          <w:sz w:val="24"/>
          <w:szCs w:val="24"/>
        </w:rPr>
        <w:t>[</w:t>
      </w:r>
      <w:r w:rsidR="002A6241" w:rsidRPr="008B0AE5">
        <w:rPr>
          <w:rFonts w:ascii="Times New Roman" w:eastAsia="Times New Roman" w:hAnsi="Times New Roman" w:cs="Times New Roman"/>
          <w:sz w:val="24"/>
          <w:szCs w:val="24"/>
        </w:rPr>
        <w:t>7</w:t>
      </w:r>
      <w:r w:rsidRPr="008B0AE5">
        <w:rPr>
          <w:rFonts w:ascii="Times New Roman" w:eastAsia="Times New Roman" w:hAnsi="Times New Roman" w:cs="Times New Roman"/>
          <w:sz w:val="24"/>
          <w:szCs w:val="24"/>
        </w:rPr>
        <w:t xml:space="preserve">] W.A. </w:t>
      </w:r>
      <w:proofErr w:type="spellStart"/>
      <w:r w:rsidRPr="008B0AE5">
        <w:rPr>
          <w:rFonts w:ascii="Times New Roman" w:eastAsia="Times New Roman" w:hAnsi="Times New Roman" w:cs="Times New Roman"/>
          <w:sz w:val="24"/>
          <w:szCs w:val="24"/>
        </w:rPr>
        <w:t>Sirignano</w:t>
      </w:r>
      <w:proofErr w:type="spellEnd"/>
      <w:r w:rsidRPr="008B0AE5">
        <w:rPr>
          <w:rFonts w:ascii="Times New Roman" w:eastAsia="Times New Roman" w:hAnsi="Times New Roman" w:cs="Times New Roman"/>
          <w:sz w:val="24"/>
          <w:szCs w:val="24"/>
        </w:rPr>
        <w:t xml:space="preserve">, Fluid </w:t>
      </w:r>
      <w:r w:rsidRPr="008B0AE5">
        <w:rPr>
          <w:rFonts w:ascii="Times New Roman" w:eastAsia="Times New Roman" w:hAnsi="Times New Roman" w:cs="Times New Roman"/>
          <w:sz w:val="24"/>
          <w:szCs w:val="24"/>
          <w:u w:val="single"/>
        </w:rPr>
        <w:t>Dynamics and Transport of Droplets and Sprays</w:t>
      </w:r>
      <w:r w:rsidRPr="008B0AE5">
        <w:rPr>
          <w:rFonts w:ascii="Times New Roman" w:eastAsia="Times New Roman" w:hAnsi="Times New Roman" w:cs="Times New Roman"/>
          <w:sz w:val="24"/>
          <w:szCs w:val="24"/>
        </w:rPr>
        <w:t>, Cambridge University Press, 1999.</w:t>
      </w:r>
      <w:r w:rsidR="00E30D87" w:rsidRPr="008B0AE5">
        <w:rPr>
          <w:rFonts w:ascii="Times New Roman" w:eastAsia="Times New Roman" w:hAnsi="Times New Roman" w:cs="Times New Roman"/>
          <w:sz w:val="24"/>
          <w:szCs w:val="24"/>
        </w:rPr>
        <w:t xml:space="preserve"> </w:t>
      </w:r>
      <w:hyperlink r:id="rId8" w:history="1">
        <w:r w:rsidR="005921E6" w:rsidRPr="008B0AE5">
          <w:rPr>
            <w:rStyle w:val="Hyperlink"/>
            <w:rFonts w:ascii="Times New Roman" w:eastAsia="Times New Roman" w:hAnsi="Times New Roman" w:cs="Times New Roman"/>
            <w:color w:val="auto"/>
            <w:sz w:val="24"/>
            <w:szCs w:val="24"/>
          </w:rPr>
          <w:t>https://doi.org/10.1017/CBO9780511529566</w:t>
        </w:r>
      </w:hyperlink>
      <w:r w:rsidR="005921E6" w:rsidRPr="00892370">
        <w:rPr>
          <w:rFonts w:ascii="Times New Roman" w:eastAsia="Times New Roman" w:hAnsi="Times New Roman" w:cs="Times New Roman"/>
          <w:sz w:val="24"/>
          <w:szCs w:val="24"/>
        </w:rPr>
        <w:t xml:space="preserve"> </w:t>
      </w:r>
    </w:p>
    <w:p w14:paraId="513E966E" w14:textId="52A49630" w:rsidR="00BD7080" w:rsidRDefault="00BD7080" w:rsidP="00BD708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A6241">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S.K. Aggarwal, C. Yan and G. Zhu, </w:t>
      </w:r>
      <w:proofErr w:type="spellStart"/>
      <w:r>
        <w:rPr>
          <w:rFonts w:ascii="Times New Roman" w:eastAsia="Times New Roman" w:hAnsi="Times New Roman" w:cs="Times New Roman"/>
          <w:i/>
          <w:sz w:val="24"/>
          <w:szCs w:val="24"/>
        </w:rPr>
        <w:t>Transcritical</w:t>
      </w:r>
      <w:proofErr w:type="spellEnd"/>
      <w:r>
        <w:rPr>
          <w:rFonts w:ascii="Times New Roman" w:eastAsia="Times New Roman" w:hAnsi="Times New Roman" w:cs="Times New Roman"/>
          <w:i/>
          <w:sz w:val="24"/>
          <w:szCs w:val="24"/>
        </w:rPr>
        <w:t xml:space="preserve"> vaporization of a liquid fuel droplet in a supercritical ambient</w:t>
      </w:r>
      <w:r>
        <w:rPr>
          <w:rFonts w:ascii="Times New Roman" w:eastAsia="Times New Roman" w:hAnsi="Times New Roman" w:cs="Times New Roman"/>
          <w:sz w:val="24"/>
          <w:szCs w:val="24"/>
        </w:rPr>
        <w:t>, Combustion Science and Technology, 174(9) (2002) 103-130.</w:t>
      </w:r>
      <w:r w:rsidR="005921E6">
        <w:rPr>
          <w:rFonts w:ascii="Times New Roman" w:eastAsia="Times New Roman" w:hAnsi="Times New Roman" w:cs="Times New Roman"/>
          <w:sz w:val="24"/>
          <w:szCs w:val="24"/>
        </w:rPr>
        <w:t xml:space="preserve"> </w:t>
      </w:r>
      <w:r w:rsidR="00601B0D" w:rsidRPr="007A4714">
        <w:rPr>
          <w:rFonts w:ascii="Times New Roman" w:eastAsia="Times New Roman" w:hAnsi="Times New Roman" w:cs="Times New Roman"/>
          <w:sz w:val="24"/>
          <w:szCs w:val="24"/>
        </w:rPr>
        <w:t>https://doi.org/</w:t>
      </w:r>
      <w:r w:rsidR="005921E6" w:rsidRPr="005921E6">
        <w:rPr>
          <w:rFonts w:ascii="Times New Roman" w:eastAsia="Times New Roman" w:hAnsi="Times New Roman" w:cs="Times New Roman"/>
          <w:sz w:val="24"/>
          <w:szCs w:val="24"/>
        </w:rPr>
        <w:t>10.1080/00102200290021399</w:t>
      </w:r>
    </w:p>
    <w:p w14:paraId="691DCEC7" w14:textId="3E93F0F4" w:rsidR="00BD7080" w:rsidRDefault="00BD7080" w:rsidP="00BD708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A6241">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T. Toki and J. </w:t>
      </w:r>
      <w:proofErr w:type="spellStart"/>
      <w:r>
        <w:rPr>
          <w:rFonts w:ascii="Times New Roman" w:eastAsia="Times New Roman" w:hAnsi="Times New Roman" w:cs="Times New Roman"/>
          <w:sz w:val="24"/>
          <w:szCs w:val="24"/>
        </w:rPr>
        <w:t>Bellan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Direct numerical simulation of single-species and binary-species boundary layers at high pressure,</w:t>
      </w:r>
      <w:r>
        <w:rPr>
          <w:rFonts w:ascii="Times New Roman" w:eastAsia="Times New Roman" w:hAnsi="Times New Roman" w:cs="Times New Roman"/>
          <w:sz w:val="24"/>
          <w:szCs w:val="24"/>
        </w:rPr>
        <w:t xml:space="preserve"> AIAA </w:t>
      </w:r>
      <w:proofErr w:type="spellStart"/>
      <w:r>
        <w:rPr>
          <w:rFonts w:ascii="Times New Roman" w:eastAsia="Times New Roman" w:hAnsi="Times New Roman" w:cs="Times New Roman"/>
          <w:sz w:val="24"/>
          <w:szCs w:val="24"/>
        </w:rPr>
        <w:t>Scitech</w:t>
      </w:r>
      <w:proofErr w:type="spellEnd"/>
      <w:r>
        <w:rPr>
          <w:rFonts w:ascii="Times New Roman" w:eastAsia="Times New Roman" w:hAnsi="Times New Roman" w:cs="Times New Roman"/>
          <w:sz w:val="24"/>
          <w:szCs w:val="24"/>
        </w:rPr>
        <w:t xml:space="preserve"> 2021 Forum. AIAA 2021-0682. January 2021.</w:t>
      </w:r>
    </w:p>
    <w:p w14:paraId="379299CF" w14:textId="4C8F8786" w:rsidR="00BD7080" w:rsidRDefault="00BD7080" w:rsidP="00BD708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A6241">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Jofre</w:t>
      </w:r>
      <w:proofErr w:type="spellEnd"/>
      <w:r>
        <w:rPr>
          <w:rFonts w:ascii="Times New Roman" w:eastAsia="Times New Roman" w:hAnsi="Times New Roman" w:cs="Times New Roman"/>
          <w:sz w:val="24"/>
          <w:szCs w:val="24"/>
        </w:rPr>
        <w:t xml:space="preserve"> and J. </w:t>
      </w:r>
      <w:proofErr w:type="spellStart"/>
      <w:r>
        <w:rPr>
          <w:rFonts w:ascii="Times New Roman" w:eastAsia="Times New Roman" w:hAnsi="Times New Roman" w:cs="Times New Roman"/>
          <w:sz w:val="24"/>
          <w:szCs w:val="24"/>
        </w:rPr>
        <w:t>Urzay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Transcritical</w:t>
      </w:r>
      <w:proofErr w:type="spellEnd"/>
      <w:r>
        <w:rPr>
          <w:rFonts w:ascii="Times New Roman" w:eastAsia="Times New Roman" w:hAnsi="Times New Roman" w:cs="Times New Roman"/>
          <w:i/>
          <w:sz w:val="24"/>
          <w:szCs w:val="24"/>
        </w:rPr>
        <w:t xml:space="preserve"> diffuse-interface hydrodynamics of propellants in high-pressure combustors of chemical propulsion systems,</w:t>
      </w:r>
      <w:r>
        <w:rPr>
          <w:rFonts w:ascii="Times New Roman" w:eastAsia="Times New Roman" w:hAnsi="Times New Roman" w:cs="Times New Roman"/>
          <w:sz w:val="24"/>
          <w:szCs w:val="24"/>
        </w:rPr>
        <w:t xml:space="preserve"> Progress in Energy and Combustion Science, 82 (2021) </w:t>
      </w:r>
      <w:r w:rsidRPr="00852002">
        <w:rPr>
          <w:rFonts w:ascii="Times New Roman" w:eastAsia="Times New Roman" w:hAnsi="Times New Roman" w:cs="Times New Roman"/>
          <w:sz w:val="24"/>
          <w:szCs w:val="24"/>
        </w:rPr>
        <w:t>100877</w:t>
      </w:r>
      <w:r>
        <w:rPr>
          <w:rFonts w:ascii="Times New Roman" w:eastAsia="Times New Roman" w:hAnsi="Times New Roman" w:cs="Times New Roman"/>
          <w:sz w:val="24"/>
          <w:szCs w:val="24"/>
        </w:rPr>
        <w:t>.</w:t>
      </w:r>
      <w:r w:rsidR="0033239C">
        <w:rPr>
          <w:rFonts w:ascii="Times New Roman" w:eastAsia="Times New Roman" w:hAnsi="Times New Roman" w:cs="Times New Roman"/>
          <w:sz w:val="24"/>
          <w:szCs w:val="24"/>
        </w:rPr>
        <w:t xml:space="preserve"> </w:t>
      </w:r>
      <w:r w:rsidR="0033239C" w:rsidRPr="0033239C">
        <w:rPr>
          <w:rFonts w:ascii="Times New Roman" w:eastAsia="Times New Roman" w:hAnsi="Times New Roman" w:cs="Times New Roman"/>
          <w:sz w:val="24"/>
          <w:szCs w:val="24"/>
        </w:rPr>
        <w:t>https://doi.org/10.1016/j.pecs.2020.100877</w:t>
      </w:r>
    </w:p>
    <w:p w14:paraId="0E237B29" w14:textId="394EF313" w:rsidR="00BD7080" w:rsidRDefault="00BD7080" w:rsidP="00BD7080">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A6241">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G. Zhu and S. K. Aggarwal, </w:t>
      </w:r>
      <w:r>
        <w:rPr>
          <w:rFonts w:ascii="Times New Roman" w:eastAsia="Times New Roman" w:hAnsi="Times New Roman" w:cs="Times New Roman"/>
          <w:i/>
          <w:sz w:val="24"/>
          <w:szCs w:val="24"/>
        </w:rPr>
        <w:t>Transient supercritical droplet evaporation with emphasis on the effects of equation of state</w:t>
      </w:r>
      <w:r>
        <w:rPr>
          <w:rFonts w:ascii="Times New Roman" w:eastAsia="Times New Roman" w:hAnsi="Times New Roman" w:cs="Times New Roman"/>
          <w:sz w:val="24"/>
          <w:szCs w:val="24"/>
        </w:rPr>
        <w:t>, International Journal of Heat and Mass Transfer, 43(7), (2000) 1157-1171.</w:t>
      </w:r>
      <w:r w:rsidR="0033239C">
        <w:rPr>
          <w:rFonts w:ascii="Times New Roman" w:eastAsia="Times New Roman" w:hAnsi="Times New Roman" w:cs="Times New Roman"/>
          <w:sz w:val="24"/>
          <w:szCs w:val="24"/>
        </w:rPr>
        <w:t xml:space="preserve"> </w:t>
      </w:r>
      <w:r w:rsidR="0033239C" w:rsidRPr="0033239C">
        <w:rPr>
          <w:rFonts w:ascii="Times New Roman" w:eastAsia="Times New Roman" w:hAnsi="Times New Roman" w:cs="Times New Roman"/>
          <w:sz w:val="24"/>
          <w:szCs w:val="24"/>
        </w:rPr>
        <w:t>https://doi.org/10.1016/S0017-9310(99)00197-0</w:t>
      </w:r>
    </w:p>
    <w:p w14:paraId="02388906" w14:textId="3454180D" w:rsidR="00BD7080" w:rsidRDefault="00BD7080" w:rsidP="00BD7080">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A624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J.M.H. </w:t>
      </w:r>
      <w:proofErr w:type="spellStart"/>
      <w:r>
        <w:rPr>
          <w:rFonts w:ascii="Times New Roman" w:eastAsia="Times New Roman" w:hAnsi="Times New Roman" w:cs="Times New Roman"/>
          <w:sz w:val="24"/>
          <w:szCs w:val="24"/>
        </w:rPr>
        <w:t>Levelt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Sengers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Mean-field theories, their weaknesses and strengths</w:t>
      </w:r>
      <w:r>
        <w:rPr>
          <w:rFonts w:ascii="Times New Roman" w:eastAsia="Times New Roman" w:hAnsi="Times New Roman" w:cs="Times New Roman"/>
          <w:sz w:val="24"/>
          <w:szCs w:val="24"/>
        </w:rPr>
        <w:t>, Fluid Phase Equilibria, 159 (1999) 3-17.</w:t>
      </w:r>
      <w:r w:rsidR="00BB63DF" w:rsidRPr="00BB63DF">
        <w:rPr>
          <w:rFonts w:ascii="Times New Roman" w:eastAsia="Times New Roman" w:hAnsi="Times New Roman" w:cs="Times New Roman"/>
          <w:sz w:val="24"/>
          <w:szCs w:val="24"/>
        </w:rPr>
        <w:t xml:space="preserve"> </w:t>
      </w:r>
      <w:hyperlink r:id="rId9" w:tgtFrame="_blank" w:tooltip="Persistent link using digital object identifier" w:history="1">
        <w:r w:rsidR="00BB63DF" w:rsidRPr="00BB63DF">
          <w:rPr>
            <w:rStyle w:val="Hyperlink"/>
            <w:rFonts w:ascii="Times New Roman" w:eastAsia="Times New Roman" w:hAnsi="Times New Roman" w:cs="Times New Roman"/>
            <w:color w:val="auto"/>
            <w:sz w:val="24"/>
            <w:szCs w:val="24"/>
          </w:rPr>
          <w:t>https://doi.org/10.1016/S0378-3812(99)00096-5</w:t>
        </w:r>
      </w:hyperlink>
    </w:p>
    <w:p w14:paraId="4DED5656" w14:textId="4D9DDD01" w:rsidR="00BD7080" w:rsidRDefault="00BD7080" w:rsidP="00BD7080">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A624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R.N. </w:t>
      </w:r>
      <w:proofErr w:type="spellStart"/>
      <w:r>
        <w:rPr>
          <w:rFonts w:ascii="Times New Roman" w:eastAsia="Times New Roman" w:hAnsi="Times New Roman" w:cs="Times New Roman"/>
          <w:sz w:val="24"/>
          <w:szCs w:val="24"/>
        </w:rPr>
        <w:t>Dahms</w:t>
      </w:r>
      <w:proofErr w:type="spellEnd"/>
      <w:r w:rsidR="00CF71BF">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J.C. </w:t>
      </w:r>
      <w:proofErr w:type="spellStart"/>
      <w:r>
        <w:rPr>
          <w:rFonts w:ascii="Times New Roman" w:eastAsia="Times New Roman" w:hAnsi="Times New Roman" w:cs="Times New Roman"/>
          <w:sz w:val="24"/>
          <w:szCs w:val="24"/>
        </w:rPr>
        <w:t>Oefelein</w:t>
      </w:r>
      <w:proofErr w:type="spellEnd"/>
      <w:r>
        <w:rPr>
          <w:rFonts w:ascii="Times New Roman" w:eastAsia="Times New Roman" w:hAnsi="Times New Roman" w:cs="Times New Roman"/>
          <w:sz w:val="24"/>
          <w:szCs w:val="24"/>
        </w:rPr>
        <w:t xml:space="preserve">, </w:t>
      </w:r>
      <w:r w:rsidRPr="008F482B">
        <w:rPr>
          <w:rFonts w:ascii="Times New Roman" w:eastAsia="Times New Roman" w:hAnsi="Times New Roman" w:cs="Times New Roman"/>
          <w:i/>
          <w:sz w:val="24"/>
          <w:szCs w:val="24"/>
          <w:highlight w:val="white"/>
        </w:rPr>
        <w:t>On the transition between two-phase and single-phase interface dynamics in multicomponent fluids at supercritical pressures,</w:t>
      </w:r>
      <w:r>
        <w:rPr>
          <w:rFonts w:ascii="Times New Roman" w:eastAsia="Times New Roman" w:hAnsi="Times New Roman" w:cs="Times New Roman"/>
          <w:i/>
          <w:color w:val="505050"/>
          <w:sz w:val="24"/>
          <w:szCs w:val="24"/>
          <w:highlight w:val="white"/>
        </w:rPr>
        <w:t xml:space="preserve"> </w:t>
      </w:r>
      <w:r>
        <w:rPr>
          <w:rFonts w:ascii="Times New Roman" w:eastAsia="Times New Roman" w:hAnsi="Times New Roman" w:cs="Times New Roman"/>
          <w:sz w:val="24"/>
          <w:szCs w:val="24"/>
        </w:rPr>
        <w:t xml:space="preserve">Physics of Fluids 25 (092103) (2013) 1–24. </w:t>
      </w:r>
      <w:r w:rsidR="0033239C" w:rsidRPr="0033239C">
        <w:rPr>
          <w:rFonts w:ascii="Times New Roman" w:eastAsia="Times New Roman" w:hAnsi="Times New Roman" w:cs="Times New Roman"/>
          <w:sz w:val="24"/>
          <w:szCs w:val="24"/>
        </w:rPr>
        <w:t>https://doi.org/10.1016/S0378-3812(99)00096-5</w:t>
      </w:r>
    </w:p>
    <w:p w14:paraId="25161310" w14:textId="614A2D8B" w:rsidR="00BD7080" w:rsidRDefault="00BD7080" w:rsidP="00D87C0F">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89237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R.C. Reid, J.M. </w:t>
      </w:r>
      <w:proofErr w:type="spellStart"/>
      <w:r>
        <w:rPr>
          <w:rFonts w:ascii="Times New Roman" w:eastAsia="Times New Roman" w:hAnsi="Times New Roman" w:cs="Times New Roman"/>
          <w:sz w:val="24"/>
          <w:szCs w:val="24"/>
        </w:rPr>
        <w:t>Prausnitz</w:t>
      </w:r>
      <w:proofErr w:type="spellEnd"/>
      <w:r>
        <w:rPr>
          <w:rFonts w:ascii="Times New Roman" w:eastAsia="Times New Roman" w:hAnsi="Times New Roman" w:cs="Times New Roman"/>
          <w:sz w:val="24"/>
          <w:szCs w:val="24"/>
        </w:rPr>
        <w:t xml:space="preserve">, B.E. Polling, </w:t>
      </w:r>
      <w:r>
        <w:rPr>
          <w:rFonts w:ascii="Times New Roman" w:eastAsia="Times New Roman" w:hAnsi="Times New Roman" w:cs="Times New Roman"/>
          <w:sz w:val="24"/>
          <w:szCs w:val="24"/>
          <w:u w:val="single"/>
        </w:rPr>
        <w:t>The Properties of Liquids and Gases</w:t>
      </w:r>
      <w:r>
        <w:rPr>
          <w:rFonts w:ascii="Times New Roman" w:eastAsia="Times New Roman" w:hAnsi="Times New Roman" w:cs="Times New Roman"/>
          <w:sz w:val="24"/>
          <w:szCs w:val="24"/>
        </w:rPr>
        <w:t>, 4th Ed., McGraw-Hill, New York, 1987.</w:t>
      </w:r>
      <w:r w:rsidR="00D87C0F">
        <w:rPr>
          <w:rFonts w:ascii="Times New Roman" w:eastAsia="Times New Roman" w:hAnsi="Times New Roman" w:cs="Times New Roman"/>
          <w:sz w:val="24"/>
          <w:szCs w:val="24"/>
        </w:rPr>
        <w:t xml:space="preserve"> </w:t>
      </w:r>
      <w:r w:rsidR="00D87C0F" w:rsidRPr="00D87C0F">
        <w:rPr>
          <w:rFonts w:ascii="Times New Roman" w:eastAsia="Times New Roman" w:hAnsi="Times New Roman" w:cs="Times New Roman"/>
          <w:sz w:val="24"/>
          <w:szCs w:val="24"/>
        </w:rPr>
        <w:t>OSTI Identifier:</w:t>
      </w:r>
      <w:r w:rsidR="00D87C0F">
        <w:rPr>
          <w:rFonts w:ascii="Times New Roman" w:eastAsia="Times New Roman" w:hAnsi="Times New Roman" w:cs="Times New Roman"/>
          <w:sz w:val="24"/>
          <w:szCs w:val="24"/>
        </w:rPr>
        <w:t xml:space="preserve"> </w:t>
      </w:r>
      <w:r w:rsidR="00D87C0F" w:rsidRPr="00D87C0F">
        <w:rPr>
          <w:rFonts w:ascii="Times New Roman" w:eastAsia="Times New Roman" w:hAnsi="Times New Roman" w:cs="Times New Roman"/>
          <w:sz w:val="24"/>
          <w:szCs w:val="24"/>
        </w:rPr>
        <w:t>6504847</w:t>
      </w:r>
    </w:p>
    <w:p w14:paraId="5AE613EB" w14:textId="75C22740" w:rsidR="00BD7080" w:rsidRDefault="00BD7080" w:rsidP="00BD7080">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92370">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J.F. Ely, H.J.M. Hanley, </w:t>
      </w:r>
      <w:r>
        <w:rPr>
          <w:rFonts w:ascii="Times New Roman" w:eastAsia="Times New Roman" w:hAnsi="Times New Roman" w:cs="Times New Roman"/>
          <w:i/>
          <w:color w:val="323232"/>
          <w:sz w:val="24"/>
          <w:szCs w:val="24"/>
        </w:rPr>
        <w:t>Prediction of transport properties. 1. Viscosity of fluids and mixtures,</w:t>
      </w:r>
      <w:r>
        <w:rPr>
          <w:rFonts w:ascii="Times New Roman" w:eastAsia="Times New Roman" w:hAnsi="Times New Roman" w:cs="Times New Roman"/>
          <w:color w:val="323232"/>
          <w:sz w:val="24"/>
          <w:szCs w:val="24"/>
        </w:rPr>
        <w:t xml:space="preserve"> </w:t>
      </w:r>
      <w:r w:rsidRPr="002054A4">
        <w:rPr>
          <w:rFonts w:ascii="Times New Roman" w:eastAsia="Times New Roman" w:hAnsi="Times New Roman" w:cs="Times New Roman"/>
          <w:sz w:val="24"/>
          <w:szCs w:val="24"/>
        </w:rPr>
        <w:t>Industrial &amp; Engineering Chemistry Fundamentals</w:t>
      </w:r>
      <w:r>
        <w:rPr>
          <w:rFonts w:ascii="Times New Roman" w:eastAsia="Times New Roman" w:hAnsi="Times New Roman" w:cs="Times New Roman"/>
          <w:sz w:val="24"/>
          <w:szCs w:val="24"/>
        </w:rPr>
        <w:t xml:space="preserve"> 20(4) (1981) 323–332.</w:t>
      </w:r>
      <w:r w:rsidR="00B93B5E">
        <w:rPr>
          <w:rFonts w:ascii="Times New Roman" w:eastAsia="Times New Roman" w:hAnsi="Times New Roman" w:cs="Times New Roman"/>
          <w:sz w:val="24"/>
          <w:szCs w:val="24"/>
        </w:rPr>
        <w:t xml:space="preserve"> </w:t>
      </w:r>
      <w:r w:rsidR="00B93B5E" w:rsidRPr="00B93B5E">
        <w:rPr>
          <w:rFonts w:ascii="Times New Roman" w:eastAsia="Times New Roman" w:hAnsi="Times New Roman" w:cs="Times New Roman"/>
          <w:sz w:val="24"/>
          <w:szCs w:val="24"/>
        </w:rPr>
        <w:t>https://doi.org/10.1021/i100004a004</w:t>
      </w:r>
    </w:p>
    <w:p w14:paraId="479706AC" w14:textId="3468C8D2" w:rsidR="00BD7080" w:rsidRDefault="00BD7080" w:rsidP="00BD7080">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92370">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R.B. Bird, W.E. Stewart, E.N. Lightfoot, </w:t>
      </w:r>
      <w:r>
        <w:rPr>
          <w:rFonts w:ascii="Times New Roman" w:eastAsia="Times New Roman" w:hAnsi="Times New Roman" w:cs="Times New Roman"/>
          <w:sz w:val="24"/>
          <w:szCs w:val="24"/>
          <w:u w:val="single"/>
        </w:rPr>
        <w:t>Transport Phenomena,</w:t>
      </w:r>
      <w:r>
        <w:rPr>
          <w:rFonts w:ascii="Times New Roman" w:eastAsia="Times New Roman" w:hAnsi="Times New Roman" w:cs="Times New Roman"/>
          <w:sz w:val="24"/>
          <w:szCs w:val="24"/>
        </w:rPr>
        <w:t xml:space="preserve"> John Wiley and Sons, Incorporated, New York, 1960.</w:t>
      </w:r>
    </w:p>
    <w:p w14:paraId="07E7C855" w14:textId="32ED02D2" w:rsidR="00BD7080" w:rsidRDefault="00BD7080" w:rsidP="00BD7080">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92370">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J.O. </w:t>
      </w:r>
      <w:proofErr w:type="spellStart"/>
      <w:r>
        <w:rPr>
          <w:rFonts w:ascii="Times New Roman" w:eastAsia="Times New Roman" w:hAnsi="Times New Roman" w:cs="Times New Roman"/>
          <w:sz w:val="24"/>
          <w:szCs w:val="24"/>
        </w:rPr>
        <w:t>Hirschfelder</w:t>
      </w:r>
      <w:proofErr w:type="spellEnd"/>
      <w:r>
        <w:rPr>
          <w:rFonts w:ascii="Times New Roman" w:eastAsia="Times New Roman" w:hAnsi="Times New Roman" w:cs="Times New Roman"/>
          <w:sz w:val="24"/>
          <w:szCs w:val="24"/>
        </w:rPr>
        <w:t xml:space="preserve">, C.F. Curtiss, R.B. Bird, </w:t>
      </w:r>
      <w:r>
        <w:rPr>
          <w:rFonts w:ascii="Times New Roman" w:eastAsia="Times New Roman" w:hAnsi="Times New Roman" w:cs="Times New Roman"/>
          <w:sz w:val="24"/>
          <w:szCs w:val="24"/>
          <w:u w:val="single"/>
        </w:rPr>
        <w:t>Molecular Theory of Gases and Liquids,</w:t>
      </w:r>
      <w:r>
        <w:rPr>
          <w:rFonts w:ascii="Times New Roman" w:eastAsia="Times New Roman" w:hAnsi="Times New Roman" w:cs="Times New Roman"/>
          <w:sz w:val="24"/>
          <w:szCs w:val="24"/>
        </w:rPr>
        <w:t xml:space="preserve"> 2nd Edition., John Wiley and Sons, Incorporated, New York, 1964.</w:t>
      </w:r>
    </w:p>
    <w:p w14:paraId="61FD222B" w14:textId="499206A8" w:rsidR="00BD7080" w:rsidRDefault="00BD7080" w:rsidP="00BD7080">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92370">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S. Takahashi, </w:t>
      </w:r>
      <w:r>
        <w:rPr>
          <w:rFonts w:ascii="Times New Roman" w:eastAsia="Times New Roman" w:hAnsi="Times New Roman" w:cs="Times New Roman"/>
          <w:i/>
          <w:sz w:val="24"/>
          <w:szCs w:val="24"/>
          <w:highlight w:val="white"/>
        </w:rPr>
        <w:t>Preparation of a generalized chart for the diffusion coefficients of gases at high pressures</w:t>
      </w:r>
      <w:r>
        <w:rPr>
          <w:rFonts w:ascii="Times New Roman" w:eastAsia="Times New Roman" w:hAnsi="Times New Roman" w:cs="Times New Roman"/>
          <w:sz w:val="24"/>
          <w:szCs w:val="24"/>
          <w:highlight w:val="white"/>
        </w:rPr>
        <w:t>,</w:t>
      </w:r>
      <w:r>
        <w:rPr>
          <w:rFonts w:ascii="Roboto" w:eastAsia="Roboto" w:hAnsi="Roboto" w:cs="Roboto"/>
          <w:color w:val="666666"/>
          <w:sz w:val="20"/>
          <w:szCs w:val="20"/>
          <w:highlight w:val="white"/>
        </w:rPr>
        <w:t xml:space="preserve"> </w:t>
      </w:r>
      <w:r w:rsidRPr="00AC3F97">
        <w:rPr>
          <w:rFonts w:ascii="Times New Roman" w:eastAsia="Times New Roman" w:hAnsi="Times New Roman" w:cs="Times New Roman"/>
          <w:sz w:val="24"/>
          <w:szCs w:val="24"/>
        </w:rPr>
        <w:t>Journal of Chemical Engineering of Japan</w:t>
      </w:r>
      <w:r>
        <w:rPr>
          <w:rFonts w:ascii="Times New Roman" w:eastAsia="Times New Roman" w:hAnsi="Times New Roman" w:cs="Times New Roman"/>
          <w:sz w:val="24"/>
          <w:szCs w:val="24"/>
        </w:rPr>
        <w:t>, 7(6) (1974) 417–420.</w:t>
      </w:r>
      <w:r w:rsidR="002F2311">
        <w:rPr>
          <w:rFonts w:ascii="Times New Roman" w:eastAsia="Times New Roman" w:hAnsi="Times New Roman" w:cs="Times New Roman"/>
          <w:sz w:val="24"/>
          <w:szCs w:val="24"/>
        </w:rPr>
        <w:t xml:space="preserve"> </w:t>
      </w:r>
      <w:r w:rsidR="002F2311" w:rsidRPr="002F2311">
        <w:rPr>
          <w:rFonts w:ascii="Times New Roman" w:eastAsia="Times New Roman" w:hAnsi="Times New Roman" w:cs="Times New Roman"/>
          <w:sz w:val="24"/>
          <w:szCs w:val="24"/>
        </w:rPr>
        <w:t>https://doi.org/10.1252/jcej.7.417</w:t>
      </w:r>
    </w:p>
    <w:p w14:paraId="4714BBCA" w14:textId="0216491B" w:rsidR="00BD7080" w:rsidRDefault="00BD7080" w:rsidP="00BD7080">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92370">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S.B. Kiselev and D.G. Friend, </w:t>
      </w:r>
      <w:r>
        <w:rPr>
          <w:rFonts w:ascii="Times New Roman" w:eastAsia="Times New Roman" w:hAnsi="Times New Roman" w:cs="Times New Roman"/>
          <w:i/>
          <w:sz w:val="24"/>
          <w:szCs w:val="24"/>
        </w:rPr>
        <w:t>Cubic crossover equation of state for mixtures</w:t>
      </w:r>
      <w:r>
        <w:rPr>
          <w:rFonts w:ascii="Times New Roman" w:eastAsia="Times New Roman" w:hAnsi="Times New Roman" w:cs="Times New Roman"/>
          <w:sz w:val="24"/>
          <w:szCs w:val="24"/>
        </w:rPr>
        <w:t>, Fluid Phase Equilibria, 162(1) (1999) 51-82.</w:t>
      </w:r>
      <w:r w:rsidR="002F2311">
        <w:rPr>
          <w:rFonts w:ascii="Times New Roman" w:eastAsia="Times New Roman" w:hAnsi="Times New Roman" w:cs="Times New Roman"/>
          <w:sz w:val="24"/>
          <w:szCs w:val="24"/>
        </w:rPr>
        <w:t xml:space="preserve"> </w:t>
      </w:r>
      <w:r w:rsidR="002F2311" w:rsidRPr="002F2311">
        <w:rPr>
          <w:rFonts w:ascii="Times New Roman" w:eastAsia="Times New Roman" w:hAnsi="Times New Roman" w:cs="Times New Roman"/>
          <w:sz w:val="24"/>
          <w:szCs w:val="24"/>
        </w:rPr>
        <w:t>https://doi.org/10.1016/S0378-3812(99)00182-X</w:t>
      </w:r>
    </w:p>
    <w:p w14:paraId="01750B01" w14:textId="2BFF3DC4" w:rsidR="00BD7080" w:rsidRDefault="00BD7080" w:rsidP="00BD7080">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2370">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Movaghar</w:t>
      </w:r>
      <w:proofErr w:type="spellEnd"/>
      <w:r>
        <w:rPr>
          <w:rFonts w:ascii="Times New Roman" w:eastAsia="Times New Roman" w:hAnsi="Times New Roman" w:cs="Times New Roman"/>
          <w:sz w:val="24"/>
          <w:szCs w:val="24"/>
        </w:rPr>
        <w:t xml:space="preserve">, R. Lawson, F.N. </w:t>
      </w:r>
      <w:proofErr w:type="spellStart"/>
      <w:r>
        <w:rPr>
          <w:rFonts w:ascii="Times New Roman" w:eastAsia="Times New Roman" w:hAnsi="Times New Roman" w:cs="Times New Roman"/>
          <w:sz w:val="24"/>
          <w:szCs w:val="24"/>
        </w:rPr>
        <w:t>Egolfopoulos</w:t>
      </w:r>
      <w:proofErr w:type="spellEnd"/>
      <w:r>
        <w:rPr>
          <w:rFonts w:ascii="Times New Roman" w:eastAsia="Times New Roman" w:hAnsi="Times New Roman" w:cs="Times New Roman"/>
          <w:sz w:val="24"/>
          <w:szCs w:val="24"/>
        </w:rPr>
        <w:t xml:space="preserve">, </w:t>
      </w:r>
      <w:r w:rsidRPr="00542449">
        <w:rPr>
          <w:rFonts w:ascii="Times New Roman" w:eastAsia="Times New Roman" w:hAnsi="Times New Roman" w:cs="Times New Roman"/>
          <w:i/>
          <w:sz w:val="24"/>
          <w:szCs w:val="24"/>
        </w:rPr>
        <w:t>Confined spherically expanding flame method for measuring laminar flame speeds: Revisiting the assumptions and application to C1C4 hydrocarbon flames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Combustion and Flame, 212 (2020) 79–92.</w:t>
      </w:r>
      <w:r w:rsidR="00866FCA">
        <w:rPr>
          <w:rFonts w:ascii="Times New Roman" w:eastAsia="Times New Roman" w:hAnsi="Times New Roman" w:cs="Times New Roman"/>
          <w:sz w:val="24"/>
          <w:szCs w:val="24"/>
        </w:rPr>
        <w:t xml:space="preserve"> </w:t>
      </w:r>
      <w:r w:rsidR="00866FCA" w:rsidRPr="00866FCA">
        <w:rPr>
          <w:rFonts w:ascii="Times New Roman" w:eastAsia="Times New Roman" w:hAnsi="Times New Roman" w:cs="Times New Roman"/>
          <w:sz w:val="24"/>
          <w:szCs w:val="24"/>
        </w:rPr>
        <w:t>https://doi.org/10.1016/j.combustflame.2019.10.023</w:t>
      </w:r>
    </w:p>
    <w:p w14:paraId="274BCB55" w14:textId="3C3429B5" w:rsidR="00BD7080" w:rsidRDefault="00BD7080" w:rsidP="00BD7080">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2370">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T.I. Farouk, D. Dietrich, D. and F.L. Dryer, </w:t>
      </w:r>
      <w:r>
        <w:rPr>
          <w:rFonts w:ascii="Times New Roman" w:eastAsia="Times New Roman" w:hAnsi="Times New Roman" w:cs="Times New Roman"/>
          <w:i/>
          <w:sz w:val="24"/>
          <w:szCs w:val="24"/>
        </w:rPr>
        <w:t>Three stage cool flame droplet burning behavior of n-alkane droplets at elevated pressure conditions: Hot, warm and cool flame,</w:t>
      </w:r>
      <w:r>
        <w:rPr>
          <w:rFonts w:ascii="Times New Roman" w:eastAsia="Times New Roman" w:hAnsi="Times New Roman" w:cs="Times New Roman"/>
          <w:sz w:val="24"/>
          <w:szCs w:val="24"/>
        </w:rPr>
        <w:t> Proceedings of the Combustion Institute, 37(3) (2019) 3353-3361.</w:t>
      </w:r>
      <w:r w:rsidR="00657EAA">
        <w:rPr>
          <w:rFonts w:ascii="Times New Roman" w:eastAsia="Times New Roman" w:hAnsi="Times New Roman" w:cs="Times New Roman"/>
          <w:sz w:val="24"/>
          <w:szCs w:val="24"/>
        </w:rPr>
        <w:t xml:space="preserve"> </w:t>
      </w:r>
      <w:r w:rsidR="00657EAA" w:rsidRPr="00657EAA">
        <w:rPr>
          <w:rFonts w:ascii="Times New Roman" w:eastAsia="Times New Roman" w:hAnsi="Times New Roman" w:cs="Times New Roman"/>
          <w:sz w:val="24"/>
          <w:szCs w:val="24"/>
        </w:rPr>
        <w:t>https://doi.org/10.1016/j.proci.2018.09.015</w:t>
      </w:r>
    </w:p>
    <w:p w14:paraId="0233D7F2" w14:textId="3830CFC2" w:rsidR="00BD7080" w:rsidRDefault="00BD7080" w:rsidP="00BD7080">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92370">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P.G. </w:t>
      </w:r>
      <w:proofErr w:type="spellStart"/>
      <w:r>
        <w:rPr>
          <w:rFonts w:ascii="Times New Roman" w:eastAsia="Times New Roman" w:hAnsi="Times New Roman" w:cs="Times New Roman"/>
          <w:sz w:val="24"/>
          <w:szCs w:val="24"/>
        </w:rPr>
        <w:t>Debenedetti</w:t>
      </w:r>
      <w:proofErr w:type="spellEnd"/>
      <w:r>
        <w:rPr>
          <w:rFonts w:ascii="Times New Roman" w:eastAsia="Times New Roman" w:hAnsi="Times New Roman" w:cs="Times New Roman"/>
          <w:sz w:val="24"/>
          <w:szCs w:val="24"/>
        </w:rPr>
        <w:t xml:space="preserve">, I.B. </w:t>
      </w:r>
      <w:proofErr w:type="spellStart"/>
      <w:r>
        <w:rPr>
          <w:rFonts w:ascii="Times New Roman" w:eastAsia="Times New Roman" w:hAnsi="Times New Roman" w:cs="Times New Roman"/>
          <w:sz w:val="24"/>
          <w:szCs w:val="24"/>
        </w:rPr>
        <w:t>Petsche</w:t>
      </w:r>
      <w:proofErr w:type="spellEnd"/>
      <w:r>
        <w:rPr>
          <w:rFonts w:ascii="Times New Roman" w:eastAsia="Times New Roman" w:hAnsi="Times New Roman" w:cs="Times New Roman"/>
          <w:sz w:val="24"/>
          <w:szCs w:val="24"/>
        </w:rPr>
        <w:t xml:space="preserve">, R.S. Mohamed, </w:t>
      </w:r>
      <w:r>
        <w:rPr>
          <w:rFonts w:ascii="Times New Roman" w:eastAsia="Times New Roman" w:hAnsi="Times New Roman" w:cs="Times New Roman"/>
          <w:i/>
          <w:sz w:val="24"/>
          <w:szCs w:val="24"/>
        </w:rPr>
        <w:t>Clustering in supercritical mixtures:  Theory, applications and simulations</w:t>
      </w:r>
      <w:r>
        <w:rPr>
          <w:rFonts w:ascii="Times New Roman" w:eastAsia="Times New Roman" w:hAnsi="Times New Roman" w:cs="Times New Roman"/>
          <w:sz w:val="24"/>
          <w:szCs w:val="24"/>
        </w:rPr>
        <w:t>, Fluid Phase Equilibria 52 (1989) 347-356.</w:t>
      </w:r>
      <w:r w:rsidR="007A4714">
        <w:rPr>
          <w:rFonts w:ascii="Times New Roman" w:eastAsia="Times New Roman" w:hAnsi="Times New Roman" w:cs="Times New Roman"/>
          <w:sz w:val="24"/>
          <w:szCs w:val="24"/>
        </w:rPr>
        <w:t xml:space="preserve"> </w:t>
      </w:r>
      <w:r w:rsidR="007A4714" w:rsidRPr="007A4714">
        <w:rPr>
          <w:rFonts w:ascii="Times New Roman" w:eastAsia="Times New Roman" w:hAnsi="Times New Roman" w:cs="Times New Roman"/>
          <w:sz w:val="24"/>
          <w:szCs w:val="24"/>
        </w:rPr>
        <w:t>https://doi.org/10.1016/0378-3812(89)80340-1</w:t>
      </w:r>
    </w:p>
    <w:p w14:paraId="19F00355" w14:textId="439F187F" w:rsidR="00BD7080" w:rsidRPr="002A6241" w:rsidRDefault="00BD7080" w:rsidP="00BD7080">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9237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S.C. Tucker, </w:t>
      </w:r>
      <w:r>
        <w:rPr>
          <w:rFonts w:ascii="Times New Roman" w:eastAsia="Times New Roman" w:hAnsi="Times New Roman" w:cs="Times New Roman"/>
          <w:i/>
          <w:sz w:val="24"/>
          <w:szCs w:val="24"/>
        </w:rPr>
        <w:t>Solvent density inhomogeneities in supercritical fluids</w:t>
      </w:r>
      <w:r>
        <w:rPr>
          <w:rFonts w:ascii="Times New Roman" w:eastAsia="Times New Roman" w:hAnsi="Times New Roman" w:cs="Times New Roman"/>
          <w:sz w:val="24"/>
          <w:szCs w:val="24"/>
        </w:rPr>
        <w:t>, Chemical Reviews, 99 (2) (1999) 391-418.</w:t>
      </w:r>
      <w:r w:rsidR="00C26735">
        <w:rPr>
          <w:rFonts w:ascii="Times New Roman" w:eastAsia="Times New Roman" w:hAnsi="Times New Roman" w:cs="Times New Roman"/>
          <w:sz w:val="24"/>
          <w:szCs w:val="24"/>
        </w:rPr>
        <w:t xml:space="preserve"> </w:t>
      </w:r>
      <w:hyperlink r:id="rId10" w:history="1">
        <w:r w:rsidR="00C02B72" w:rsidRPr="002A6241">
          <w:rPr>
            <w:rStyle w:val="Hyperlink"/>
            <w:rFonts w:ascii="Times New Roman" w:eastAsia="Times New Roman" w:hAnsi="Times New Roman" w:cs="Times New Roman"/>
            <w:color w:val="auto"/>
            <w:sz w:val="24"/>
            <w:szCs w:val="24"/>
          </w:rPr>
          <w:t>https://doi.org/10.1021/cr9700437</w:t>
        </w:r>
      </w:hyperlink>
    </w:p>
    <w:p w14:paraId="5D71BEF2" w14:textId="497BA3DE" w:rsidR="00C02B72" w:rsidRPr="002A6241" w:rsidRDefault="00C02B72" w:rsidP="00BD7080">
      <w:pPr>
        <w:spacing w:line="264" w:lineRule="auto"/>
        <w:jc w:val="both"/>
        <w:rPr>
          <w:rFonts w:ascii="Times New Roman" w:eastAsia="Times New Roman" w:hAnsi="Times New Roman" w:cs="Times New Roman"/>
          <w:sz w:val="24"/>
          <w:szCs w:val="24"/>
        </w:rPr>
      </w:pPr>
      <w:r w:rsidRPr="002A6241">
        <w:rPr>
          <w:rFonts w:ascii="Times New Roman" w:eastAsia="Times New Roman" w:hAnsi="Times New Roman" w:cs="Times New Roman"/>
          <w:sz w:val="24"/>
          <w:szCs w:val="24"/>
        </w:rPr>
        <w:t>[2</w:t>
      </w:r>
      <w:r w:rsidR="00892370">
        <w:rPr>
          <w:rFonts w:ascii="Times New Roman" w:eastAsia="Times New Roman" w:hAnsi="Times New Roman" w:cs="Times New Roman"/>
          <w:sz w:val="24"/>
          <w:szCs w:val="24"/>
        </w:rPr>
        <w:t>4</w:t>
      </w:r>
      <w:r w:rsidRPr="002A6241">
        <w:rPr>
          <w:rFonts w:ascii="Times New Roman" w:eastAsia="Times New Roman" w:hAnsi="Times New Roman" w:cs="Times New Roman"/>
          <w:sz w:val="24"/>
          <w:szCs w:val="24"/>
        </w:rPr>
        <w:t xml:space="preserve">] </w:t>
      </w:r>
      <w:hyperlink r:id="rId11" w:history="1">
        <w:r w:rsidRPr="002A6241">
          <w:rPr>
            <w:rStyle w:val="Hyperlink"/>
            <w:rFonts w:ascii="Times New Roman" w:eastAsia="Times New Roman" w:hAnsi="Times New Roman" w:cs="Times New Roman"/>
            <w:color w:val="auto"/>
            <w:sz w:val="24"/>
            <w:szCs w:val="24"/>
            <w:u w:val="none"/>
          </w:rPr>
          <w:t>P.E. Savage</w:t>
        </w:r>
      </w:hyperlink>
      <w:r w:rsidRPr="002A6241">
        <w:rPr>
          <w:rFonts w:ascii="Times New Roman" w:eastAsia="Times New Roman" w:hAnsi="Times New Roman" w:cs="Times New Roman"/>
          <w:sz w:val="24"/>
          <w:szCs w:val="24"/>
        </w:rPr>
        <w:t xml:space="preserve">, </w:t>
      </w:r>
      <w:hyperlink r:id="rId12" w:history="1">
        <w:r w:rsidRPr="002A6241">
          <w:rPr>
            <w:rStyle w:val="Hyperlink"/>
            <w:rFonts w:ascii="Times New Roman" w:eastAsia="Times New Roman" w:hAnsi="Times New Roman" w:cs="Times New Roman"/>
            <w:color w:val="auto"/>
            <w:sz w:val="24"/>
            <w:szCs w:val="24"/>
            <w:u w:val="none"/>
          </w:rPr>
          <w:t>S. Gopalan</w:t>
        </w:r>
      </w:hyperlink>
      <w:r w:rsidRPr="002A6241">
        <w:rPr>
          <w:rFonts w:ascii="Times New Roman" w:eastAsia="Times New Roman" w:hAnsi="Times New Roman" w:cs="Times New Roman"/>
          <w:sz w:val="24"/>
          <w:szCs w:val="24"/>
        </w:rPr>
        <w:t xml:space="preserve">, </w:t>
      </w:r>
      <w:hyperlink r:id="rId13" w:history="1">
        <w:r w:rsidRPr="002A6241">
          <w:rPr>
            <w:rStyle w:val="Hyperlink"/>
            <w:rFonts w:ascii="Times New Roman" w:eastAsia="Times New Roman" w:hAnsi="Times New Roman" w:cs="Times New Roman"/>
            <w:color w:val="auto"/>
            <w:sz w:val="24"/>
            <w:szCs w:val="24"/>
            <w:u w:val="none"/>
          </w:rPr>
          <w:t>T.I. Mizan</w:t>
        </w:r>
      </w:hyperlink>
      <w:r w:rsidRPr="002A6241">
        <w:rPr>
          <w:rFonts w:ascii="Times New Roman" w:eastAsia="Times New Roman" w:hAnsi="Times New Roman" w:cs="Times New Roman"/>
          <w:sz w:val="24"/>
          <w:szCs w:val="24"/>
        </w:rPr>
        <w:t xml:space="preserve">, </w:t>
      </w:r>
      <w:hyperlink r:id="rId14" w:history="1">
        <w:r w:rsidRPr="002A6241">
          <w:rPr>
            <w:rStyle w:val="Hyperlink"/>
            <w:rFonts w:ascii="Times New Roman" w:eastAsia="Times New Roman" w:hAnsi="Times New Roman" w:cs="Times New Roman"/>
            <w:color w:val="auto"/>
            <w:sz w:val="24"/>
            <w:szCs w:val="24"/>
            <w:u w:val="none"/>
          </w:rPr>
          <w:t>C.J. Martino</w:t>
        </w:r>
      </w:hyperlink>
      <w:r w:rsidRPr="002A6241">
        <w:rPr>
          <w:rFonts w:ascii="Times New Roman" w:eastAsia="Times New Roman" w:hAnsi="Times New Roman" w:cs="Times New Roman"/>
          <w:sz w:val="24"/>
          <w:szCs w:val="24"/>
        </w:rPr>
        <w:t xml:space="preserve">, </w:t>
      </w:r>
      <w:hyperlink r:id="rId15" w:history="1">
        <w:r w:rsidRPr="002A6241">
          <w:rPr>
            <w:rStyle w:val="Hyperlink"/>
            <w:rFonts w:ascii="Times New Roman" w:eastAsia="Times New Roman" w:hAnsi="Times New Roman" w:cs="Times New Roman"/>
            <w:color w:val="auto"/>
            <w:sz w:val="24"/>
            <w:szCs w:val="24"/>
            <w:u w:val="none"/>
          </w:rPr>
          <w:t>E.E. Brock</w:t>
        </w:r>
      </w:hyperlink>
      <w:r w:rsidRPr="002A6241">
        <w:rPr>
          <w:rFonts w:ascii="Times New Roman" w:eastAsia="Times New Roman" w:hAnsi="Times New Roman" w:cs="Times New Roman"/>
          <w:sz w:val="24"/>
          <w:szCs w:val="24"/>
        </w:rPr>
        <w:t xml:space="preserve">, </w:t>
      </w:r>
      <w:r w:rsidRPr="002A6241">
        <w:rPr>
          <w:rFonts w:ascii="Times New Roman" w:eastAsia="Times New Roman" w:hAnsi="Times New Roman" w:cs="Times New Roman"/>
          <w:i/>
          <w:iCs/>
          <w:sz w:val="24"/>
          <w:szCs w:val="24"/>
        </w:rPr>
        <w:t>Reactions at supercritical conditions: Applications and fundamentals,</w:t>
      </w:r>
      <w:r w:rsidRPr="002A6241">
        <w:rPr>
          <w:rFonts w:ascii="Times New Roman" w:eastAsia="Times New Roman" w:hAnsi="Times New Roman" w:cs="Times New Roman"/>
          <w:sz w:val="24"/>
          <w:szCs w:val="24"/>
        </w:rPr>
        <w:t xml:space="preserve"> </w:t>
      </w:r>
      <w:proofErr w:type="spellStart"/>
      <w:r w:rsidRPr="002A6241">
        <w:rPr>
          <w:rFonts w:ascii="Times New Roman" w:eastAsia="Times New Roman" w:hAnsi="Times New Roman" w:cs="Times New Roman"/>
          <w:sz w:val="24"/>
          <w:szCs w:val="24"/>
        </w:rPr>
        <w:t>AIC</w:t>
      </w:r>
      <w:r w:rsidR="0027550E" w:rsidRPr="002A6241">
        <w:rPr>
          <w:rFonts w:ascii="Times New Roman" w:eastAsia="Times New Roman" w:hAnsi="Times New Roman" w:cs="Times New Roman"/>
          <w:sz w:val="24"/>
          <w:szCs w:val="24"/>
        </w:rPr>
        <w:t>hE</w:t>
      </w:r>
      <w:proofErr w:type="spellEnd"/>
      <w:r w:rsidRPr="002A6241">
        <w:rPr>
          <w:rFonts w:ascii="Times New Roman" w:eastAsia="Times New Roman" w:hAnsi="Times New Roman" w:cs="Times New Roman"/>
          <w:sz w:val="24"/>
          <w:szCs w:val="24"/>
        </w:rPr>
        <w:t xml:space="preserve"> Journal,</w:t>
      </w:r>
      <w:r w:rsidR="002A6241">
        <w:rPr>
          <w:rFonts w:ascii="Times New Roman" w:eastAsia="Times New Roman" w:hAnsi="Times New Roman" w:cs="Times New Roman"/>
          <w:sz w:val="24"/>
          <w:szCs w:val="24"/>
        </w:rPr>
        <w:t xml:space="preserve"> 41(7)</w:t>
      </w:r>
      <w:r w:rsidRPr="002A6241">
        <w:rPr>
          <w:rFonts w:ascii="Times New Roman" w:eastAsia="Times New Roman" w:hAnsi="Times New Roman" w:cs="Times New Roman"/>
          <w:sz w:val="24"/>
          <w:szCs w:val="24"/>
        </w:rPr>
        <w:t xml:space="preserve"> </w:t>
      </w:r>
      <w:r w:rsidR="0027550E" w:rsidRPr="002A6241">
        <w:rPr>
          <w:rFonts w:ascii="Times New Roman" w:eastAsia="Times New Roman" w:hAnsi="Times New Roman" w:cs="Times New Roman"/>
          <w:sz w:val="24"/>
          <w:szCs w:val="24"/>
        </w:rPr>
        <w:t>(</w:t>
      </w:r>
      <w:r w:rsidRPr="002A6241">
        <w:rPr>
          <w:rFonts w:ascii="Times New Roman" w:eastAsia="Times New Roman" w:hAnsi="Times New Roman" w:cs="Times New Roman"/>
          <w:sz w:val="24"/>
          <w:szCs w:val="24"/>
        </w:rPr>
        <w:t>1995</w:t>
      </w:r>
      <w:r w:rsidR="0027550E" w:rsidRPr="002A6241">
        <w:rPr>
          <w:rFonts w:ascii="Times New Roman" w:eastAsia="Times New Roman" w:hAnsi="Times New Roman" w:cs="Times New Roman"/>
          <w:sz w:val="24"/>
          <w:szCs w:val="24"/>
        </w:rPr>
        <w:t>), pp.</w:t>
      </w:r>
      <w:r w:rsidRPr="002A6241">
        <w:rPr>
          <w:rFonts w:ascii="Times New Roman" w:eastAsia="Times New Roman" w:hAnsi="Times New Roman" w:cs="Times New Roman"/>
          <w:sz w:val="24"/>
          <w:szCs w:val="24"/>
        </w:rPr>
        <w:t> 1723-1778</w:t>
      </w:r>
      <w:r w:rsidR="002A6241">
        <w:rPr>
          <w:rFonts w:ascii="Times New Roman" w:eastAsia="Times New Roman" w:hAnsi="Times New Roman" w:cs="Times New Roman"/>
          <w:sz w:val="24"/>
          <w:szCs w:val="24"/>
        </w:rPr>
        <w:t xml:space="preserve">,  </w:t>
      </w:r>
      <w:r w:rsidR="002A6241" w:rsidRPr="002A6241">
        <w:rPr>
          <w:rFonts w:ascii="Times New Roman" w:eastAsia="Times New Roman" w:hAnsi="Times New Roman" w:cs="Times New Roman"/>
          <w:sz w:val="24"/>
          <w:szCs w:val="24"/>
        </w:rPr>
        <w:t>https://doi.org/10.1002/aic.690410712</w:t>
      </w:r>
    </w:p>
    <w:p w14:paraId="2F3AB205" w14:textId="274A4C6C" w:rsidR="00C10044" w:rsidRDefault="00C10044" w:rsidP="00C100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D7080">
        <w:rPr>
          <w:rFonts w:ascii="Times New Roman" w:eastAsia="Times New Roman" w:hAnsi="Times New Roman" w:cs="Times New Roman"/>
          <w:sz w:val="24"/>
          <w:szCs w:val="24"/>
        </w:rPr>
        <w:t>2</w:t>
      </w:r>
      <w:r w:rsidR="00892370">
        <w:rPr>
          <w:rFonts w:ascii="Times New Roman" w:eastAsia="Times New Roman" w:hAnsi="Times New Roman" w:cs="Times New Roman"/>
          <w:sz w:val="24"/>
          <w:szCs w:val="24"/>
        </w:rPr>
        <w:t>5</w:t>
      </w:r>
      <w:r w:rsidR="00BD70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Fujitani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Drag Coefficient of a Spherical Droplet Immersed in a Near-Critical Binary Fluid Mixture</w:t>
      </w:r>
      <w:r>
        <w:rPr>
          <w:rFonts w:ascii="Times New Roman" w:eastAsia="Times New Roman" w:hAnsi="Times New Roman" w:cs="Times New Roman"/>
          <w:sz w:val="24"/>
          <w:szCs w:val="24"/>
        </w:rPr>
        <w:t>, Journal of the Physics Society of Japan, 83 (2014) 024401.</w:t>
      </w:r>
      <w:r w:rsidR="00C26735">
        <w:rPr>
          <w:rFonts w:ascii="Times New Roman" w:eastAsia="Times New Roman" w:hAnsi="Times New Roman" w:cs="Times New Roman"/>
          <w:sz w:val="24"/>
          <w:szCs w:val="24"/>
        </w:rPr>
        <w:t xml:space="preserve"> </w:t>
      </w:r>
      <w:r w:rsidR="00C26735" w:rsidRPr="00C26735">
        <w:rPr>
          <w:rFonts w:ascii="Times New Roman" w:eastAsia="Times New Roman" w:hAnsi="Times New Roman" w:cs="Times New Roman"/>
          <w:sz w:val="24"/>
          <w:szCs w:val="24"/>
        </w:rPr>
        <w:t>https://doi.org/10.7566/JPSJ.83.024401</w:t>
      </w:r>
    </w:p>
    <w:p w14:paraId="79CC4886" w14:textId="53CDAC1F" w:rsidR="00C10044" w:rsidRDefault="00C10044" w:rsidP="00C10044">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D7080">
        <w:rPr>
          <w:rFonts w:ascii="Times New Roman" w:eastAsia="Times New Roman" w:hAnsi="Times New Roman" w:cs="Times New Roman"/>
          <w:sz w:val="24"/>
          <w:szCs w:val="24"/>
        </w:rPr>
        <w:t>2</w:t>
      </w:r>
      <w:r w:rsidR="00892370">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Nayagam</w:t>
      </w:r>
      <w:proofErr w:type="spellEnd"/>
      <w:r>
        <w:rPr>
          <w:rFonts w:ascii="Times New Roman" w:eastAsia="Times New Roman" w:hAnsi="Times New Roman" w:cs="Times New Roman"/>
          <w:sz w:val="24"/>
          <w:szCs w:val="24"/>
        </w:rPr>
        <w:t xml:space="preserve">, D.L. Dietrich, P.V. </w:t>
      </w:r>
      <w:proofErr w:type="spellStart"/>
      <w:r>
        <w:rPr>
          <w:rFonts w:ascii="Times New Roman" w:eastAsia="Times New Roman" w:hAnsi="Times New Roman" w:cs="Times New Roman"/>
          <w:sz w:val="24"/>
          <w:szCs w:val="24"/>
        </w:rPr>
        <w:t>Ferkul</w:t>
      </w:r>
      <w:proofErr w:type="spellEnd"/>
      <w:r>
        <w:rPr>
          <w:rFonts w:ascii="Times New Roman" w:eastAsia="Times New Roman" w:hAnsi="Times New Roman" w:cs="Times New Roman"/>
          <w:sz w:val="24"/>
          <w:szCs w:val="24"/>
        </w:rPr>
        <w:t xml:space="preserve">, M.C. Hicks, and F.A. Williams, </w:t>
      </w:r>
      <w:r>
        <w:rPr>
          <w:rFonts w:ascii="Times New Roman" w:eastAsia="Times New Roman" w:hAnsi="Times New Roman" w:cs="Times New Roman"/>
          <w:i/>
          <w:sz w:val="24"/>
          <w:szCs w:val="24"/>
        </w:rPr>
        <w:t>Can cool flames support quasi-steady alkane droplet burning?</w:t>
      </w:r>
      <w:r>
        <w:rPr>
          <w:rFonts w:ascii="Times New Roman" w:eastAsia="Times New Roman" w:hAnsi="Times New Roman" w:cs="Times New Roman"/>
          <w:sz w:val="24"/>
          <w:szCs w:val="24"/>
        </w:rPr>
        <w:t> Combustion and Flame, 159(12) (2012) 3583-3588.</w:t>
      </w:r>
      <w:r w:rsidR="00B81245">
        <w:rPr>
          <w:rFonts w:ascii="Times New Roman" w:eastAsia="Times New Roman" w:hAnsi="Times New Roman" w:cs="Times New Roman"/>
          <w:sz w:val="24"/>
          <w:szCs w:val="24"/>
        </w:rPr>
        <w:t xml:space="preserve"> </w:t>
      </w:r>
      <w:r w:rsidR="00B81245" w:rsidRPr="00B81245">
        <w:rPr>
          <w:rFonts w:ascii="Times New Roman" w:eastAsia="Times New Roman" w:hAnsi="Times New Roman" w:cs="Times New Roman"/>
          <w:sz w:val="24"/>
          <w:szCs w:val="24"/>
        </w:rPr>
        <w:t>https://doi.org/10.1016/j.combustflame.2012.07.012</w:t>
      </w:r>
    </w:p>
    <w:p w14:paraId="2D072D4C" w14:textId="2A49E840" w:rsidR="00C10044" w:rsidRDefault="00C10044" w:rsidP="00C10044">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BD7080">
        <w:rPr>
          <w:rFonts w:ascii="Times New Roman" w:eastAsia="Times New Roman" w:hAnsi="Times New Roman" w:cs="Times New Roman"/>
          <w:sz w:val="24"/>
          <w:szCs w:val="24"/>
        </w:rPr>
        <w:t>2</w:t>
      </w:r>
      <w:r w:rsidR="00892370">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Nayagam</w:t>
      </w:r>
      <w:proofErr w:type="spellEnd"/>
      <w:r>
        <w:rPr>
          <w:rFonts w:ascii="Times New Roman" w:eastAsia="Times New Roman" w:hAnsi="Times New Roman" w:cs="Times New Roman"/>
          <w:sz w:val="24"/>
          <w:szCs w:val="24"/>
        </w:rPr>
        <w:t xml:space="preserve">, D.L. Dietrich, M.C. Hicks, and F.A. Williams, </w:t>
      </w:r>
      <w:r>
        <w:rPr>
          <w:rFonts w:ascii="Times New Roman" w:eastAsia="Times New Roman" w:hAnsi="Times New Roman" w:cs="Times New Roman"/>
          <w:i/>
          <w:sz w:val="24"/>
          <w:szCs w:val="24"/>
        </w:rPr>
        <w:t>Cool-flame extinction during n-alkane droplet combustion in microgravity,</w:t>
      </w:r>
      <w:r>
        <w:rPr>
          <w:rFonts w:ascii="Times New Roman" w:eastAsia="Times New Roman" w:hAnsi="Times New Roman" w:cs="Times New Roman"/>
          <w:sz w:val="24"/>
          <w:szCs w:val="24"/>
        </w:rPr>
        <w:t> Combustion and Flame, 162(5) (2015) 2140-2147.</w:t>
      </w:r>
      <w:r w:rsidR="001F61D6">
        <w:rPr>
          <w:rFonts w:ascii="Times New Roman" w:eastAsia="Times New Roman" w:hAnsi="Times New Roman" w:cs="Times New Roman"/>
          <w:sz w:val="24"/>
          <w:szCs w:val="24"/>
        </w:rPr>
        <w:t xml:space="preserve"> </w:t>
      </w:r>
      <w:r w:rsidR="001F61D6" w:rsidRPr="001F61D6">
        <w:rPr>
          <w:rFonts w:ascii="Times New Roman" w:eastAsia="Times New Roman" w:hAnsi="Times New Roman" w:cs="Times New Roman"/>
          <w:sz w:val="24"/>
          <w:szCs w:val="24"/>
        </w:rPr>
        <w:t>https://doi.org/10.1016/j.combustflame.2015.01.012</w:t>
      </w:r>
    </w:p>
    <w:p w14:paraId="45E10AEF" w14:textId="705FA681" w:rsidR="00C10044" w:rsidRDefault="00C10044" w:rsidP="00C100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D7080">
        <w:rPr>
          <w:rFonts w:ascii="Times New Roman" w:eastAsia="Times New Roman" w:hAnsi="Times New Roman" w:cs="Times New Roman"/>
          <w:sz w:val="24"/>
          <w:szCs w:val="24"/>
        </w:rPr>
        <w:t>2</w:t>
      </w:r>
      <w:r w:rsidR="00892370">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G.M. </w:t>
      </w:r>
      <w:proofErr w:type="spellStart"/>
      <w:r>
        <w:rPr>
          <w:rFonts w:ascii="Times New Roman" w:eastAsia="Times New Roman" w:hAnsi="Times New Roman" w:cs="Times New Roman"/>
          <w:sz w:val="24"/>
          <w:szCs w:val="24"/>
        </w:rPr>
        <w:t>Faeth</w:t>
      </w:r>
      <w:proofErr w:type="spellEnd"/>
      <w:r>
        <w:rPr>
          <w:rFonts w:ascii="Times New Roman" w:eastAsia="Times New Roman" w:hAnsi="Times New Roman" w:cs="Times New Roman"/>
          <w:sz w:val="24"/>
          <w:szCs w:val="24"/>
        </w:rPr>
        <w:t xml:space="preserve">, D.P. </w:t>
      </w:r>
      <w:proofErr w:type="spellStart"/>
      <w:r>
        <w:rPr>
          <w:rFonts w:ascii="Times New Roman" w:eastAsia="Times New Roman" w:hAnsi="Times New Roman" w:cs="Times New Roman"/>
          <w:sz w:val="24"/>
          <w:szCs w:val="24"/>
        </w:rPr>
        <w:t>Dominicis</w:t>
      </w:r>
      <w:proofErr w:type="spellEnd"/>
      <w:r>
        <w:rPr>
          <w:rFonts w:ascii="Times New Roman" w:eastAsia="Times New Roman" w:hAnsi="Times New Roman" w:cs="Times New Roman"/>
          <w:sz w:val="24"/>
          <w:szCs w:val="24"/>
        </w:rPr>
        <w:t xml:space="preserve">, J.F. </w:t>
      </w:r>
      <w:proofErr w:type="spellStart"/>
      <w:r>
        <w:rPr>
          <w:rFonts w:ascii="Times New Roman" w:eastAsia="Times New Roman" w:hAnsi="Times New Roman" w:cs="Times New Roman"/>
          <w:sz w:val="24"/>
          <w:szCs w:val="24"/>
        </w:rPr>
        <w:t>Tulpinsky</w:t>
      </w:r>
      <w:proofErr w:type="spellEnd"/>
      <w:r>
        <w:rPr>
          <w:rFonts w:ascii="Times New Roman" w:eastAsia="Times New Roman" w:hAnsi="Times New Roman" w:cs="Times New Roman"/>
          <w:sz w:val="24"/>
          <w:szCs w:val="24"/>
        </w:rPr>
        <w:t xml:space="preserve">, and D.R. Olson, </w:t>
      </w:r>
      <w:r>
        <w:rPr>
          <w:rFonts w:ascii="Times New Roman" w:eastAsia="Times New Roman" w:hAnsi="Times New Roman" w:cs="Times New Roman"/>
          <w:i/>
          <w:sz w:val="24"/>
          <w:szCs w:val="24"/>
        </w:rPr>
        <w:t>Supercritical B</w:t>
      </w:r>
      <w:r w:rsidR="000D4896">
        <w:rPr>
          <w:rFonts w:ascii="Times New Roman" w:eastAsia="Times New Roman" w:hAnsi="Times New Roman" w:cs="Times New Roman"/>
          <w:i/>
          <w:sz w:val="24"/>
          <w:szCs w:val="24"/>
        </w:rPr>
        <w:t>ipropellant</w:t>
      </w:r>
      <w:r>
        <w:rPr>
          <w:rFonts w:ascii="Times New Roman" w:eastAsia="Times New Roman" w:hAnsi="Times New Roman" w:cs="Times New Roman"/>
          <w:i/>
          <w:sz w:val="24"/>
          <w:szCs w:val="24"/>
        </w:rPr>
        <w:t xml:space="preserve"> D</w:t>
      </w:r>
      <w:r w:rsidR="000D4896">
        <w:rPr>
          <w:rFonts w:ascii="Times New Roman" w:eastAsia="Times New Roman" w:hAnsi="Times New Roman" w:cs="Times New Roman"/>
          <w:i/>
          <w:sz w:val="24"/>
          <w:szCs w:val="24"/>
        </w:rPr>
        <w:t>roplet</w:t>
      </w:r>
      <w:r>
        <w:rPr>
          <w:rFonts w:ascii="Times New Roman" w:eastAsia="Times New Roman" w:hAnsi="Times New Roman" w:cs="Times New Roman"/>
          <w:i/>
          <w:sz w:val="24"/>
          <w:szCs w:val="24"/>
        </w:rPr>
        <w:t xml:space="preserve"> C</w:t>
      </w:r>
      <w:r w:rsidR="000D4896">
        <w:rPr>
          <w:rFonts w:ascii="Times New Roman" w:eastAsia="Times New Roman" w:hAnsi="Times New Roman" w:cs="Times New Roman"/>
          <w:i/>
          <w:sz w:val="24"/>
          <w:szCs w:val="24"/>
        </w:rPr>
        <w:t>ombusti</w:t>
      </w:r>
      <w:r>
        <w:rPr>
          <w:rFonts w:ascii="Times New Roman" w:eastAsia="Times New Roman" w:hAnsi="Times New Roman" w:cs="Times New Roman"/>
          <w:i/>
          <w:sz w:val="24"/>
          <w:szCs w:val="24"/>
        </w:rPr>
        <w:t>on,</w:t>
      </w:r>
      <w:r>
        <w:rPr>
          <w:rFonts w:ascii="Times New Roman" w:eastAsia="Times New Roman" w:hAnsi="Times New Roman" w:cs="Times New Roman"/>
          <w:sz w:val="24"/>
          <w:szCs w:val="24"/>
        </w:rPr>
        <w:t xml:space="preserve"> Proceedings of the Combustion Institute, 12 (1969) 9-18.</w:t>
      </w:r>
      <w:r w:rsidR="001F61D6">
        <w:rPr>
          <w:rFonts w:ascii="Times New Roman" w:eastAsia="Times New Roman" w:hAnsi="Times New Roman" w:cs="Times New Roman"/>
          <w:sz w:val="24"/>
          <w:szCs w:val="24"/>
        </w:rPr>
        <w:t xml:space="preserve"> </w:t>
      </w:r>
      <w:r w:rsidR="001F61D6" w:rsidRPr="001F61D6">
        <w:rPr>
          <w:rFonts w:ascii="Times New Roman" w:eastAsia="Times New Roman" w:hAnsi="Times New Roman" w:cs="Times New Roman"/>
          <w:sz w:val="24"/>
          <w:szCs w:val="24"/>
        </w:rPr>
        <w:t>https://doi.org/10.1016/S0082-0784(69)80387-5</w:t>
      </w:r>
    </w:p>
    <w:p w14:paraId="656D3BBA" w14:textId="2083991A" w:rsidR="00C10044" w:rsidRDefault="00C10044" w:rsidP="00C100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D7080">
        <w:rPr>
          <w:rFonts w:ascii="Times New Roman" w:eastAsia="Times New Roman" w:hAnsi="Times New Roman" w:cs="Times New Roman"/>
          <w:sz w:val="24"/>
          <w:szCs w:val="24"/>
        </w:rPr>
        <w:t>2</w:t>
      </w:r>
      <w:r w:rsidR="00892370">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H. Nomura, S. </w:t>
      </w:r>
      <w:proofErr w:type="spellStart"/>
      <w:r>
        <w:rPr>
          <w:rFonts w:ascii="Times New Roman" w:eastAsia="Times New Roman" w:hAnsi="Times New Roman" w:cs="Times New Roman"/>
          <w:sz w:val="24"/>
          <w:szCs w:val="24"/>
        </w:rPr>
        <w:t>Nakaya</w:t>
      </w:r>
      <w:proofErr w:type="spellEnd"/>
      <w:r>
        <w:rPr>
          <w:rFonts w:ascii="Times New Roman" w:eastAsia="Times New Roman" w:hAnsi="Times New Roman" w:cs="Times New Roman"/>
          <w:sz w:val="24"/>
          <w:szCs w:val="24"/>
        </w:rPr>
        <w:t xml:space="preserve"> and M. </w:t>
      </w:r>
      <w:proofErr w:type="spellStart"/>
      <w:r>
        <w:rPr>
          <w:rFonts w:ascii="Times New Roman" w:eastAsia="Times New Roman" w:hAnsi="Times New Roman" w:cs="Times New Roman"/>
          <w:sz w:val="24"/>
          <w:szCs w:val="24"/>
        </w:rPr>
        <w:t>Tsue</w:t>
      </w:r>
      <w:proofErr w:type="spellEnd"/>
      <w:r>
        <w:rPr>
          <w:rFonts w:ascii="Times New Roman" w:eastAsia="Times New Roman" w:hAnsi="Times New Roman" w:cs="Times New Roman"/>
          <w:sz w:val="24"/>
          <w:szCs w:val="24"/>
        </w:rPr>
        <w:t xml:space="preserve">, </w:t>
      </w:r>
      <w:r w:rsidR="000D4896">
        <w:rPr>
          <w:rFonts w:ascii="Times New Roman" w:eastAsia="Times New Roman" w:hAnsi="Times New Roman" w:cs="Times New Roman"/>
          <w:i/>
          <w:sz w:val="24"/>
          <w:szCs w:val="24"/>
        </w:rPr>
        <w:t>M</w:t>
      </w:r>
      <w:r>
        <w:rPr>
          <w:rFonts w:ascii="Times New Roman" w:eastAsia="Times New Roman" w:hAnsi="Times New Roman" w:cs="Times New Roman"/>
          <w:i/>
          <w:sz w:val="24"/>
          <w:szCs w:val="24"/>
        </w:rPr>
        <w:t>icrogravity research on quasi-steady and unsteady combustion of fuel droplet at high pressures,</w:t>
      </w:r>
      <w:r>
        <w:rPr>
          <w:rFonts w:ascii="Times New Roman" w:eastAsia="Times New Roman" w:hAnsi="Times New Roman" w:cs="Times New Roman"/>
          <w:sz w:val="24"/>
          <w:szCs w:val="24"/>
        </w:rPr>
        <w:t xml:space="preserve"> Edited by: J. </w:t>
      </w:r>
      <w:proofErr w:type="spellStart"/>
      <w:r>
        <w:rPr>
          <w:rFonts w:ascii="Times New Roman" w:eastAsia="Times New Roman" w:hAnsi="Times New Roman" w:cs="Times New Roman"/>
          <w:sz w:val="24"/>
          <w:szCs w:val="24"/>
        </w:rPr>
        <w:t>Bellan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High-Pressure Flows for Propulsion Applications</w:t>
      </w:r>
      <w:r>
        <w:rPr>
          <w:rFonts w:ascii="Times New Roman" w:eastAsia="Times New Roman" w:hAnsi="Times New Roman" w:cs="Times New Roman"/>
          <w:sz w:val="24"/>
          <w:szCs w:val="24"/>
        </w:rPr>
        <w:t>, 260 (2020) 1-47.</w:t>
      </w:r>
      <w:r w:rsidR="001F61D6">
        <w:rPr>
          <w:rFonts w:ascii="Times New Roman" w:eastAsia="Times New Roman" w:hAnsi="Times New Roman" w:cs="Times New Roman"/>
          <w:sz w:val="24"/>
          <w:szCs w:val="24"/>
        </w:rPr>
        <w:t xml:space="preserve"> </w:t>
      </w:r>
      <w:r w:rsidR="00601B0D" w:rsidRPr="007A4714">
        <w:rPr>
          <w:rFonts w:ascii="Times New Roman" w:eastAsia="Times New Roman" w:hAnsi="Times New Roman" w:cs="Times New Roman"/>
          <w:sz w:val="24"/>
          <w:szCs w:val="24"/>
        </w:rPr>
        <w:t>https://doi.org/</w:t>
      </w:r>
      <w:r w:rsidR="001F61D6" w:rsidRPr="001F61D6">
        <w:rPr>
          <w:rFonts w:ascii="Times New Roman" w:eastAsia="Times New Roman" w:hAnsi="Times New Roman" w:cs="Times New Roman"/>
          <w:sz w:val="24"/>
          <w:szCs w:val="24"/>
        </w:rPr>
        <w:t>10.2514/5.9781624105814.0001.0048</w:t>
      </w:r>
    </w:p>
    <w:p w14:paraId="2A9944A9" w14:textId="73954632" w:rsidR="00C10044" w:rsidRDefault="00C10044" w:rsidP="00C100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2370">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Q. Wang, L. Hu, S. Wang, S. Wang, S.H. Chung, O. Fujita, </w:t>
      </w:r>
      <w:r>
        <w:rPr>
          <w:rFonts w:ascii="Times New Roman" w:eastAsia="Times New Roman" w:hAnsi="Times New Roman" w:cs="Times New Roman"/>
          <w:i/>
          <w:sz w:val="24"/>
          <w:szCs w:val="24"/>
        </w:rPr>
        <w:t xml:space="preserve">Blowout of non-premixed turbulent jet flames with </w:t>
      </w:r>
      <w:proofErr w:type="spellStart"/>
      <w:r>
        <w:rPr>
          <w:rFonts w:ascii="Times New Roman" w:eastAsia="Times New Roman" w:hAnsi="Times New Roman" w:cs="Times New Roman"/>
          <w:i/>
          <w:sz w:val="24"/>
          <w:szCs w:val="24"/>
        </w:rPr>
        <w:t>coflow</w:t>
      </w:r>
      <w:proofErr w:type="spellEnd"/>
      <w:r>
        <w:rPr>
          <w:rFonts w:ascii="Times New Roman" w:eastAsia="Times New Roman" w:hAnsi="Times New Roman" w:cs="Times New Roman"/>
          <w:i/>
          <w:sz w:val="24"/>
          <w:szCs w:val="24"/>
        </w:rPr>
        <w:t xml:space="preserve"> under microgravity condition</w:t>
      </w:r>
      <w:r>
        <w:rPr>
          <w:rFonts w:ascii="Times New Roman" w:eastAsia="Times New Roman" w:hAnsi="Times New Roman" w:cs="Times New Roman"/>
          <w:sz w:val="24"/>
          <w:szCs w:val="24"/>
        </w:rPr>
        <w:t>, Combustion and Flame, 210 (2019) 315-323.</w:t>
      </w:r>
      <w:r w:rsidR="00EE27CA">
        <w:rPr>
          <w:rFonts w:ascii="Times New Roman" w:eastAsia="Times New Roman" w:hAnsi="Times New Roman" w:cs="Times New Roman"/>
          <w:sz w:val="24"/>
          <w:szCs w:val="24"/>
        </w:rPr>
        <w:t xml:space="preserve"> </w:t>
      </w:r>
      <w:r w:rsidR="00EE27CA" w:rsidRPr="00EE27CA">
        <w:rPr>
          <w:rFonts w:ascii="Times New Roman" w:eastAsia="Times New Roman" w:hAnsi="Times New Roman" w:cs="Times New Roman"/>
          <w:sz w:val="24"/>
          <w:szCs w:val="24"/>
        </w:rPr>
        <w:t>https://doi.org/10.1016/j.combustflame.2019.08.041</w:t>
      </w:r>
    </w:p>
    <w:p w14:paraId="2E52D7DD" w14:textId="40B2DE81" w:rsidR="004171B1" w:rsidRPr="002A6241" w:rsidRDefault="00C10044" w:rsidP="00C10044">
      <w:pPr>
        <w:jc w:val="both"/>
        <w:rPr>
          <w:rFonts w:ascii="Times New Roman" w:hAnsi="Times New Roman" w:cs="Times New Roman"/>
          <w:sz w:val="24"/>
          <w:szCs w:val="24"/>
        </w:rPr>
      </w:pPr>
      <w:r>
        <w:rPr>
          <w:rFonts w:ascii="Times New Roman" w:eastAsia="Times New Roman" w:hAnsi="Times New Roman" w:cs="Times New Roman"/>
          <w:sz w:val="24"/>
          <w:szCs w:val="24"/>
        </w:rPr>
        <w:t>[</w:t>
      </w:r>
      <w:r w:rsidR="00892370">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Markan</w:t>
      </w:r>
      <w:proofErr w:type="spellEnd"/>
      <w:r>
        <w:rPr>
          <w:rFonts w:ascii="Times New Roman" w:eastAsia="Times New Roman" w:hAnsi="Times New Roman" w:cs="Times New Roman"/>
          <w:sz w:val="24"/>
          <w:szCs w:val="24"/>
        </w:rPr>
        <w:t xml:space="preserve">, H. R. Baum, P. B. Sunderland, J. G. </w:t>
      </w:r>
      <w:proofErr w:type="spellStart"/>
      <w:r>
        <w:rPr>
          <w:rFonts w:ascii="Times New Roman" w:eastAsia="Times New Roman" w:hAnsi="Times New Roman" w:cs="Times New Roman"/>
          <w:sz w:val="24"/>
          <w:szCs w:val="24"/>
        </w:rPr>
        <w:t>Quintiere</w:t>
      </w:r>
      <w:proofErr w:type="spellEnd"/>
      <w:r>
        <w:rPr>
          <w:rFonts w:ascii="Times New Roman" w:eastAsia="Times New Roman" w:hAnsi="Times New Roman" w:cs="Times New Roman"/>
          <w:sz w:val="24"/>
          <w:szCs w:val="24"/>
        </w:rPr>
        <w:t xml:space="preserve">, J. L. de </w:t>
      </w:r>
      <w:proofErr w:type="spellStart"/>
      <w:r>
        <w:rPr>
          <w:rFonts w:ascii="Times New Roman" w:eastAsia="Times New Roman" w:hAnsi="Times New Roman" w:cs="Times New Roman"/>
          <w:sz w:val="24"/>
          <w:szCs w:val="24"/>
        </w:rPr>
        <w:t>Ris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Transient ellipsoidal combustion model for a porous burner in microgravity</w:t>
      </w:r>
      <w:r>
        <w:rPr>
          <w:rFonts w:ascii="Times New Roman" w:eastAsia="Times New Roman" w:hAnsi="Times New Roman" w:cs="Times New Roman"/>
          <w:sz w:val="24"/>
          <w:szCs w:val="24"/>
        </w:rPr>
        <w:t>, Combustion and Flame, 212 (2020) 93-106.</w:t>
      </w:r>
      <w:r w:rsidR="00EE27CA">
        <w:rPr>
          <w:rFonts w:ascii="Times New Roman" w:eastAsia="Times New Roman" w:hAnsi="Times New Roman" w:cs="Times New Roman"/>
          <w:sz w:val="24"/>
          <w:szCs w:val="24"/>
        </w:rPr>
        <w:t xml:space="preserve"> </w:t>
      </w:r>
      <w:hyperlink r:id="rId16" w:history="1">
        <w:r w:rsidR="004171B1" w:rsidRPr="008B0AE5">
          <w:rPr>
            <w:rStyle w:val="Hyperlink"/>
            <w:rFonts w:ascii="Times New Roman" w:hAnsi="Times New Roman" w:cs="Times New Roman"/>
            <w:color w:val="auto"/>
            <w:sz w:val="24"/>
            <w:szCs w:val="24"/>
          </w:rPr>
          <w:t>https://doi.org/10.1016/j.combustflame.2019.09.030</w:t>
        </w:r>
      </w:hyperlink>
    </w:p>
    <w:p w14:paraId="68AA2A17" w14:textId="290EDBE6" w:rsidR="00C10044" w:rsidRPr="002A6241" w:rsidRDefault="00C10044" w:rsidP="00C10044">
      <w:pPr>
        <w:jc w:val="both"/>
        <w:rPr>
          <w:rFonts w:ascii="Times New Roman" w:eastAsia="Times New Roman" w:hAnsi="Times New Roman" w:cs="Times New Roman"/>
          <w:sz w:val="24"/>
          <w:szCs w:val="24"/>
        </w:rPr>
      </w:pPr>
      <w:r w:rsidRPr="00892370">
        <w:rPr>
          <w:rFonts w:ascii="Times New Roman" w:eastAsia="Times New Roman" w:hAnsi="Times New Roman" w:cs="Times New Roman"/>
          <w:sz w:val="24"/>
          <w:szCs w:val="24"/>
        </w:rPr>
        <w:t>[</w:t>
      </w:r>
      <w:r w:rsidR="00892370">
        <w:rPr>
          <w:rFonts w:ascii="Times New Roman" w:eastAsia="Times New Roman" w:hAnsi="Times New Roman" w:cs="Times New Roman"/>
          <w:sz w:val="24"/>
          <w:szCs w:val="24"/>
        </w:rPr>
        <w:t>32</w:t>
      </w:r>
      <w:r w:rsidRPr="008B0AE5">
        <w:rPr>
          <w:rFonts w:ascii="Times New Roman" w:eastAsia="Times New Roman" w:hAnsi="Times New Roman" w:cs="Times New Roman"/>
          <w:sz w:val="24"/>
          <w:szCs w:val="24"/>
        </w:rPr>
        <w:t xml:space="preserve">] G. Singla, P. </w:t>
      </w:r>
      <w:proofErr w:type="spellStart"/>
      <w:r w:rsidRPr="008B0AE5">
        <w:rPr>
          <w:rFonts w:ascii="Times New Roman" w:eastAsia="Times New Roman" w:hAnsi="Times New Roman" w:cs="Times New Roman"/>
          <w:sz w:val="24"/>
          <w:szCs w:val="24"/>
        </w:rPr>
        <w:t>Scouflaire</w:t>
      </w:r>
      <w:proofErr w:type="spellEnd"/>
      <w:r w:rsidRPr="008B0AE5">
        <w:rPr>
          <w:rFonts w:ascii="Times New Roman" w:eastAsia="Times New Roman" w:hAnsi="Times New Roman" w:cs="Times New Roman"/>
          <w:sz w:val="24"/>
          <w:szCs w:val="24"/>
        </w:rPr>
        <w:t xml:space="preserve">, C. </w:t>
      </w:r>
      <w:proofErr w:type="spellStart"/>
      <w:r w:rsidRPr="008B0AE5">
        <w:rPr>
          <w:rFonts w:ascii="Times New Roman" w:eastAsia="Times New Roman" w:hAnsi="Times New Roman" w:cs="Times New Roman"/>
          <w:sz w:val="24"/>
          <w:szCs w:val="24"/>
        </w:rPr>
        <w:t>Rolon</w:t>
      </w:r>
      <w:proofErr w:type="spellEnd"/>
      <w:r w:rsidRPr="008B0AE5">
        <w:rPr>
          <w:rFonts w:ascii="Times New Roman" w:eastAsia="Times New Roman" w:hAnsi="Times New Roman" w:cs="Times New Roman"/>
          <w:sz w:val="24"/>
          <w:szCs w:val="24"/>
        </w:rPr>
        <w:t xml:space="preserve">, S. </w:t>
      </w:r>
      <w:proofErr w:type="spellStart"/>
      <w:r w:rsidRPr="008B0AE5">
        <w:rPr>
          <w:rFonts w:ascii="Times New Roman" w:eastAsia="Times New Roman" w:hAnsi="Times New Roman" w:cs="Times New Roman"/>
          <w:sz w:val="24"/>
          <w:szCs w:val="24"/>
        </w:rPr>
        <w:t>Candel</w:t>
      </w:r>
      <w:proofErr w:type="spellEnd"/>
      <w:r w:rsidRPr="008B0AE5">
        <w:rPr>
          <w:rFonts w:ascii="Times New Roman" w:eastAsia="Times New Roman" w:hAnsi="Times New Roman" w:cs="Times New Roman"/>
          <w:sz w:val="24"/>
          <w:szCs w:val="24"/>
        </w:rPr>
        <w:t xml:space="preserve">, </w:t>
      </w:r>
      <w:proofErr w:type="spellStart"/>
      <w:r w:rsidRPr="008B0AE5">
        <w:rPr>
          <w:rFonts w:ascii="Times New Roman" w:eastAsia="Times New Roman" w:hAnsi="Times New Roman" w:cs="Times New Roman"/>
          <w:i/>
          <w:sz w:val="24"/>
          <w:szCs w:val="24"/>
        </w:rPr>
        <w:t>Transcritical</w:t>
      </w:r>
      <w:proofErr w:type="spellEnd"/>
      <w:r w:rsidRPr="008B0AE5">
        <w:rPr>
          <w:rFonts w:ascii="Times New Roman" w:eastAsia="Times New Roman" w:hAnsi="Times New Roman" w:cs="Times New Roman"/>
          <w:i/>
          <w:sz w:val="24"/>
          <w:szCs w:val="24"/>
        </w:rPr>
        <w:t xml:space="preserve"> oxygen/</w:t>
      </w:r>
      <w:proofErr w:type="spellStart"/>
      <w:r w:rsidRPr="008B0AE5">
        <w:rPr>
          <w:rFonts w:ascii="Times New Roman" w:eastAsia="Times New Roman" w:hAnsi="Times New Roman" w:cs="Times New Roman"/>
          <w:i/>
          <w:sz w:val="24"/>
          <w:szCs w:val="24"/>
        </w:rPr>
        <w:t>transcritical</w:t>
      </w:r>
      <w:proofErr w:type="spellEnd"/>
      <w:r w:rsidRPr="008B0AE5">
        <w:rPr>
          <w:rFonts w:ascii="Times New Roman" w:eastAsia="Times New Roman" w:hAnsi="Times New Roman" w:cs="Times New Roman"/>
          <w:i/>
          <w:sz w:val="24"/>
          <w:szCs w:val="24"/>
        </w:rPr>
        <w:t xml:space="preserve"> or supercritical methane combustion</w:t>
      </w:r>
      <w:r w:rsidRPr="008B0AE5">
        <w:rPr>
          <w:rFonts w:ascii="Times New Roman" w:eastAsia="Times New Roman" w:hAnsi="Times New Roman" w:cs="Times New Roman"/>
          <w:sz w:val="24"/>
          <w:szCs w:val="24"/>
        </w:rPr>
        <w:t>, Proceedings of the Combustion Institute, 30(2) (2005) 2921-2928.</w:t>
      </w:r>
      <w:r w:rsidR="00601B0D" w:rsidRPr="008B0AE5">
        <w:rPr>
          <w:rFonts w:ascii="Times New Roman" w:eastAsia="Times New Roman" w:hAnsi="Times New Roman" w:cs="Times New Roman"/>
          <w:sz w:val="24"/>
          <w:szCs w:val="24"/>
        </w:rPr>
        <w:t xml:space="preserve"> </w:t>
      </w:r>
      <w:hyperlink r:id="rId17" w:history="1">
        <w:r w:rsidR="004B65E0" w:rsidRPr="008B0AE5">
          <w:rPr>
            <w:rStyle w:val="Hyperlink"/>
            <w:rFonts w:ascii="Times New Roman" w:eastAsia="Times New Roman" w:hAnsi="Times New Roman" w:cs="Times New Roman"/>
            <w:color w:val="auto"/>
            <w:sz w:val="24"/>
            <w:szCs w:val="24"/>
          </w:rPr>
          <w:t>https://doi.org/10.1016/j.proci.2004.08.063</w:t>
        </w:r>
      </w:hyperlink>
    </w:p>
    <w:p w14:paraId="6ECD4717" w14:textId="3A16C2A6" w:rsidR="004B65E0" w:rsidRPr="008B0AE5" w:rsidRDefault="004B65E0" w:rsidP="00C100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9237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8A1B79" w:rsidRPr="008A1B79">
        <w:rPr>
          <w:rFonts w:ascii="Times New Roman" w:eastAsia="Times New Roman" w:hAnsi="Times New Roman" w:cs="Times New Roman"/>
          <w:sz w:val="24"/>
          <w:szCs w:val="24"/>
        </w:rPr>
        <w:t>C</w:t>
      </w:r>
      <w:r w:rsidR="008A1B79">
        <w:rPr>
          <w:rFonts w:ascii="Times New Roman" w:eastAsia="Times New Roman" w:hAnsi="Times New Roman" w:cs="Times New Roman"/>
          <w:sz w:val="24"/>
          <w:szCs w:val="24"/>
        </w:rPr>
        <w:t>.</w:t>
      </w:r>
      <w:r w:rsidR="008A1B79" w:rsidRPr="008A1B79">
        <w:rPr>
          <w:rFonts w:ascii="Times New Roman" w:eastAsia="Times New Roman" w:hAnsi="Times New Roman" w:cs="Times New Roman"/>
          <w:sz w:val="24"/>
          <w:szCs w:val="24"/>
        </w:rPr>
        <w:t xml:space="preserve"> </w:t>
      </w:r>
      <w:proofErr w:type="spellStart"/>
      <w:r w:rsidR="008A1B79" w:rsidRPr="008A1B79">
        <w:rPr>
          <w:rFonts w:ascii="Times New Roman" w:eastAsia="Times New Roman" w:hAnsi="Times New Roman" w:cs="Times New Roman"/>
          <w:sz w:val="24"/>
          <w:szCs w:val="24"/>
        </w:rPr>
        <w:t>Crua</w:t>
      </w:r>
      <w:proofErr w:type="spellEnd"/>
      <w:r w:rsidR="008A1B79" w:rsidRPr="008A1B79">
        <w:rPr>
          <w:rFonts w:ascii="Times New Roman" w:eastAsia="Times New Roman" w:hAnsi="Times New Roman" w:cs="Times New Roman"/>
          <w:sz w:val="24"/>
          <w:szCs w:val="24"/>
        </w:rPr>
        <w:t>, J</w:t>
      </w:r>
      <w:r w:rsidR="008A1B79">
        <w:rPr>
          <w:rFonts w:ascii="Times New Roman" w:eastAsia="Times New Roman" w:hAnsi="Times New Roman" w:cs="Times New Roman"/>
          <w:sz w:val="24"/>
          <w:szCs w:val="24"/>
        </w:rPr>
        <w:t>.</w:t>
      </w:r>
      <w:r w:rsidR="008A1B79" w:rsidRPr="008A1B79">
        <w:rPr>
          <w:rFonts w:ascii="Times New Roman" w:eastAsia="Times New Roman" w:hAnsi="Times New Roman" w:cs="Times New Roman"/>
          <w:sz w:val="24"/>
          <w:szCs w:val="24"/>
        </w:rPr>
        <w:t xml:space="preserve"> </w:t>
      </w:r>
      <w:proofErr w:type="spellStart"/>
      <w:r w:rsidR="008A1B79" w:rsidRPr="008A1B79">
        <w:rPr>
          <w:rFonts w:ascii="Times New Roman" w:eastAsia="Times New Roman" w:hAnsi="Times New Roman" w:cs="Times New Roman"/>
          <w:sz w:val="24"/>
          <w:szCs w:val="24"/>
        </w:rPr>
        <w:t>Manin</w:t>
      </w:r>
      <w:proofErr w:type="spellEnd"/>
      <w:r w:rsidR="008A1B79" w:rsidRPr="008A1B79">
        <w:rPr>
          <w:rFonts w:ascii="Times New Roman" w:eastAsia="Times New Roman" w:hAnsi="Times New Roman" w:cs="Times New Roman"/>
          <w:sz w:val="24"/>
          <w:szCs w:val="24"/>
        </w:rPr>
        <w:t>, L</w:t>
      </w:r>
      <w:r w:rsidR="008A1B79">
        <w:rPr>
          <w:rFonts w:ascii="Times New Roman" w:eastAsia="Times New Roman" w:hAnsi="Times New Roman" w:cs="Times New Roman"/>
          <w:sz w:val="24"/>
          <w:szCs w:val="24"/>
        </w:rPr>
        <w:t>.</w:t>
      </w:r>
      <w:r w:rsidR="008A1B79" w:rsidRPr="008A1B79">
        <w:rPr>
          <w:rFonts w:ascii="Times New Roman" w:eastAsia="Times New Roman" w:hAnsi="Times New Roman" w:cs="Times New Roman"/>
          <w:sz w:val="24"/>
          <w:szCs w:val="24"/>
        </w:rPr>
        <w:t>M. Pickett</w:t>
      </w:r>
      <w:r w:rsidR="008A1B79">
        <w:rPr>
          <w:rFonts w:ascii="Times New Roman" w:eastAsia="Times New Roman" w:hAnsi="Times New Roman" w:cs="Times New Roman"/>
          <w:sz w:val="24"/>
          <w:szCs w:val="24"/>
        </w:rPr>
        <w:t xml:space="preserve">, </w:t>
      </w:r>
      <w:r w:rsidR="008A1B79" w:rsidRPr="008A1B79">
        <w:rPr>
          <w:rFonts w:ascii="Times New Roman" w:eastAsia="Times New Roman" w:hAnsi="Times New Roman" w:cs="Times New Roman"/>
          <w:sz w:val="24"/>
          <w:szCs w:val="24"/>
        </w:rPr>
        <w:t xml:space="preserve">On the </w:t>
      </w:r>
      <w:proofErr w:type="spellStart"/>
      <w:r w:rsidR="008A1B79" w:rsidRPr="008A1B79">
        <w:rPr>
          <w:rFonts w:ascii="Times New Roman" w:eastAsia="Times New Roman" w:hAnsi="Times New Roman" w:cs="Times New Roman"/>
          <w:sz w:val="24"/>
          <w:szCs w:val="24"/>
        </w:rPr>
        <w:t>transcritical</w:t>
      </w:r>
      <w:proofErr w:type="spellEnd"/>
      <w:r w:rsidR="008A1B79" w:rsidRPr="008A1B79">
        <w:rPr>
          <w:rFonts w:ascii="Times New Roman" w:eastAsia="Times New Roman" w:hAnsi="Times New Roman" w:cs="Times New Roman"/>
          <w:sz w:val="24"/>
          <w:szCs w:val="24"/>
        </w:rPr>
        <w:t xml:space="preserve"> mixing of fuels at diesel engine conditions</w:t>
      </w:r>
      <w:r w:rsidR="008A1B79">
        <w:rPr>
          <w:rFonts w:ascii="Times New Roman" w:eastAsia="Times New Roman" w:hAnsi="Times New Roman" w:cs="Times New Roman"/>
          <w:sz w:val="24"/>
          <w:szCs w:val="24"/>
        </w:rPr>
        <w:t xml:space="preserve">, Fuel </w:t>
      </w:r>
      <w:hyperlink r:id="rId18" w:tooltip="Go to table of contents for this volume/issue" w:history="1">
        <w:r w:rsidR="008A1B79" w:rsidRPr="008B0AE5">
          <w:rPr>
            <w:rStyle w:val="Hyperlink"/>
            <w:rFonts w:ascii="Times New Roman" w:eastAsia="Times New Roman" w:hAnsi="Times New Roman" w:cs="Times New Roman"/>
            <w:color w:val="auto"/>
            <w:sz w:val="24"/>
            <w:szCs w:val="24"/>
          </w:rPr>
          <w:t xml:space="preserve"> 208</w:t>
        </w:r>
      </w:hyperlink>
      <w:r w:rsidR="008A1B79" w:rsidRPr="00892370">
        <w:rPr>
          <w:rFonts w:ascii="Times New Roman" w:eastAsia="Times New Roman" w:hAnsi="Times New Roman" w:cs="Times New Roman"/>
          <w:sz w:val="24"/>
          <w:szCs w:val="24"/>
        </w:rPr>
        <w:t>, </w:t>
      </w:r>
      <w:r w:rsidR="008A1B79" w:rsidRPr="008B0AE5">
        <w:rPr>
          <w:rFonts w:ascii="Times New Roman" w:eastAsia="Times New Roman" w:hAnsi="Times New Roman" w:cs="Times New Roman"/>
          <w:sz w:val="24"/>
          <w:szCs w:val="24"/>
        </w:rPr>
        <w:t xml:space="preserve">(2017), pp. 535-548. </w:t>
      </w:r>
      <w:hyperlink r:id="rId19" w:tgtFrame="_blank" w:tooltip="Persistent link using digital object identifier" w:history="1">
        <w:r w:rsidR="008A1B79" w:rsidRPr="008B0AE5">
          <w:rPr>
            <w:rStyle w:val="Hyperlink"/>
            <w:rFonts w:ascii="Times New Roman" w:eastAsia="Times New Roman" w:hAnsi="Times New Roman" w:cs="Times New Roman"/>
            <w:color w:val="auto"/>
            <w:sz w:val="24"/>
            <w:szCs w:val="24"/>
          </w:rPr>
          <w:t>https://doi.org/10.1016/j.fuel.2017.06.091</w:t>
        </w:r>
      </w:hyperlink>
      <w:r w:rsidR="008A1B79" w:rsidRPr="00892370">
        <w:rPr>
          <w:rFonts w:ascii="Times New Roman" w:eastAsia="Times New Roman" w:hAnsi="Times New Roman" w:cs="Times New Roman"/>
          <w:sz w:val="24"/>
          <w:szCs w:val="24"/>
        </w:rPr>
        <w:t>.</w:t>
      </w:r>
    </w:p>
    <w:p w14:paraId="03E2A7FA" w14:textId="163627B5" w:rsidR="00BD7080" w:rsidRPr="008B0AE5" w:rsidRDefault="00BD7080" w:rsidP="004171B1">
      <w:pPr>
        <w:jc w:val="both"/>
        <w:rPr>
          <w:rFonts w:ascii="Times New Roman" w:eastAsia="Times New Roman" w:hAnsi="Times New Roman" w:cs="Times New Roman"/>
          <w:sz w:val="24"/>
          <w:szCs w:val="24"/>
        </w:rPr>
      </w:pPr>
      <w:r w:rsidRPr="008B0AE5">
        <w:rPr>
          <w:rFonts w:ascii="Times New Roman" w:eastAsia="Times New Roman" w:hAnsi="Times New Roman" w:cs="Times New Roman"/>
          <w:sz w:val="24"/>
          <w:szCs w:val="24"/>
        </w:rPr>
        <w:t>[3</w:t>
      </w:r>
      <w:r w:rsidR="00892370" w:rsidRPr="008B0AE5">
        <w:rPr>
          <w:rFonts w:ascii="Times New Roman" w:eastAsia="Times New Roman" w:hAnsi="Times New Roman" w:cs="Times New Roman"/>
          <w:sz w:val="24"/>
          <w:szCs w:val="24"/>
        </w:rPr>
        <w:t>4</w:t>
      </w:r>
      <w:r w:rsidRPr="008B0AE5">
        <w:rPr>
          <w:rFonts w:ascii="Times New Roman" w:eastAsia="Times New Roman" w:hAnsi="Times New Roman" w:cs="Times New Roman"/>
          <w:sz w:val="24"/>
          <w:szCs w:val="24"/>
        </w:rPr>
        <w:t xml:space="preserve">] </w:t>
      </w:r>
      <w:r w:rsidR="005A3535" w:rsidRPr="008B0AE5">
        <w:rPr>
          <w:rFonts w:ascii="Times New Roman" w:eastAsia="Times New Roman" w:hAnsi="Times New Roman" w:cs="Times New Roman"/>
          <w:sz w:val="24"/>
          <w:szCs w:val="24"/>
        </w:rPr>
        <w:t xml:space="preserve">H. Curran, S. Goldsborough, M. Lightfoot, H. Wang, R. </w:t>
      </w:r>
      <w:proofErr w:type="spellStart"/>
      <w:r w:rsidR="005A3535" w:rsidRPr="008B0AE5">
        <w:rPr>
          <w:rFonts w:ascii="Times New Roman" w:eastAsia="Times New Roman" w:hAnsi="Times New Roman" w:cs="Times New Roman"/>
          <w:sz w:val="24"/>
          <w:szCs w:val="24"/>
        </w:rPr>
        <w:t>Yetter</w:t>
      </w:r>
      <w:proofErr w:type="spellEnd"/>
      <w:r w:rsidR="005A3535" w:rsidRPr="008B0AE5">
        <w:rPr>
          <w:rFonts w:ascii="Times New Roman" w:eastAsia="Times New Roman" w:hAnsi="Times New Roman" w:cs="Times New Roman"/>
          <w:sz w:val="24"/>
          <w:szCs w:val="24"/>
        </w:rPr>
        <w:t xml:space="preserve">, S. Aggarwal, M. Colket, “Summary Report and Recommendations to NASA from the Science Definition Team for High-Pressure, Trans-Critical Research,” February 2021. Available from Dr. Dan Dietrich, or </w:t>
      </w:r>
      <w:hyperlink r:id="rId20" w:history="1">
        <w:r w:rsidR="005A3535" w:rsidRPr="00FB5463">
          <w:rPr>
            <w:rStyle w:val="Hyperlink"/>
            <w:rFonts w:ascii="Times New Roman" w:eastAsia="Times New Roman" w:hAnsi="Times New Roman" w:cs="Times New Roman"/>
            <w:color w:val="auto"/>
            <w:sz w:val="24"/>
            <w:szCs w:val="24"/>
          </w:rPr>
          <w:t>med@colket.org</w:t>
        </w:r>
      </w:hyperlink>
      <w:r w:rsidR="005A3535" w:rsidRPr="00892370">
        <w:rPr>
          <w:rFonts w:ascii="Times New Roman" w:eastAsia="Times New Roman" w:hAnsi="Times New Roman" w:cs="Times New Roman"/>
          <w:sz w:val="24"/>
          <w:szCs w:val="24"/>
        </w:rPr>
        <w:t>.</w:t>
      </w:r>
    </w:p>
    <w:p w14:paraId="642139E3" w14:textId="77777777" w:rsidR="00F45EED" w:rsidRDefault="00F45EED"/>
    <w:sectPr w:rsidR="00F45EED" w:rsidSect="00AF5CA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074"/>
    <w:multiLevelType w:val="multilevel"/>
    <w:tmpl w:val="E2B61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4A5F5D"/>
    <w:multiLevelType w:val="hybridMultilevel"/>
    <w:tmpl w:val="BF14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92D68"/>
    <w:multiLevelType w:val="hybridMultilevel"/>
    <w:tmpl w:val="C64E580C"/>
    <w:lvl w:ilvl="0" w:tplc="F2C2B5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D2FD7"/>
    <w:multiLevelType w:val="hybridMultilevel"/>
    <w:tmpl w:val="0D3C0E38"/>
    <w:lvl w:ilvl="0" w:tplc="680635C6">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B5286"/>
    <w:multiLevelType w:val="hybridMultilevel"/>
    <w:tmpl w:val="3BF22616"/>
    <w:lvl w:ilvl="0" w:tplc="BE1CE5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814C4"/>
    <w:multiLevelType w:val="hybridMultilevel"/>
    <w:tmpl w:val="B2E6A936"/>
    <w:lvl w:ilvl="0" w:tplc="680635C6">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690F62"/>
    <w:multiLevelType w:val="hybridMultilevel"/>
    <w:tmpl w:val="6A965704"/>
    <w:lvl w:ilvl="0" w:tplc="E2822278">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DB"/>
    <w:rsid w:val="00014964"/>
    <w:rsid w:val="000209E8"/>
    <w:rsid w:val="000318AE"/>
    <w:rsid w:val="00033CC0"/>
    <w:rsid w:val="00050BC2"/>
    <w:rsid w:val="00052284"/>
    <w:rsid w:val="00052ACD"/>
    <w:rsid w:val="00062810"/>
    <w:rsid w:val="000B6EB6"/>
    <w:rsid w:val="000D3B0D"/>
    <w:rsid w:val="000D4896"/>
    <w:rsid w:val="000E0C95"/>
    <w:rsid w:val="000F74DF"/>
    <w:rsid w:val="00112808"/>
    <w:rsid w:val="00112BE6"/>
    <w:rsid w:val="00144C84"/>
    <w:rsid w:val="0016734B"/>
    <w:rsid w:val="0017094A"/>
    <w:rsid w:val="00192124"/>
    <w:rsid w:val="001A59E5"/>
    <w:rsid w:val="001B33A9"/>
    <w:rsid w:val="001C303D"/>
    <w:rsid w:val="001C6958"/>
    <w:rsid w:val="001D5A59"/>
    <w:rsid w:val="001D5A6A"/>
    <w:rsid w:val="001D6812"/>
    <w:rsid w:val="001E474C"/>
    <w:rsid w:val="001F4A8C"/>
    <w:rsid w:val="001F61D6"/>
    <w:rsid w:val="00205C98"/>
    <w:rsid w:val="0021140A"/>
    <w:rsid w:val="002169A8"/>
    <w:rsid w:val="00250336"/>
    <w:rsid w:val="00251D70"/>
    <w:rsid w:val="002571ED"/>
    <w:rsid w:val="002636B4"/>
    <w:rsid w:val="002639B6"/>
    <w:rsid w:val="0027550E"/>
    <w:rsid w:val="00282951"/>
    <w:rsid w:val="0029319F"/>
    <w:rsid w:val="002A07C8"/>
    <w:rsid w:val="002A6241"/>
    <w:rsid w:val="002B451D"/>
    <w:rsid w:val="002C4A3F"/>
    <w:rsid w:val="002C51B2"/>
    <w:rsid w:val="002D2434"/>
    <w:rsid w:val="002D6888"/>
    <w:rsid w:val="002E0CA2"/>
    <w:rsid w:val="002E4DBC"/>
    <w:rsid w:val="002F2311"/>
    <w:rsid w:val="002F6678"/>
    <w:rsid w:val="003151BA"/>
    <w:rsid w:val="0033239C"/>
    <w:rsid w:val="003512A2"/>
    <w:rsid w:val="00360479"/>
    <w:rsid w:val="00387D42"/>
    <w:rsid w:val="003A4A1E"/>
    <w:rsid w:val="003E1C25"/>
    <w:rsid w:val="003F0FA5"/>
    <w:rsid w:val="003F509B"/>
    <w:rsid w:val="004003F5"/>
    <w:rsid w:val="00412E37"/>
    <w:rsid w:val="004171B1"/>
    <w:rsid w:val="004344C9"/>
    <w:rsid w:val="004354DB"/>
    <w:rsid w:val="00441FE2"/>
    <w:rsid w:val="004449DE"/>
    <w:rsid w:val="00474BB7"/>
    <w:rsid w:val="00475461"/>
    <w:rsid w:val="00481362"/>
    <w:rsid w:val="00492F82"/>
    <w:rsid w:val="00495396"/>
    <w:rsid w:val="004B3486"/>
    <w:rsid w:val="004B4F7A"/>
    <w:rsid w:val="004B65E0"/>
    <w:rsid w:val="004D3AD9"/>
    <w:rsid w:val="004D751F"/>
    <w:rsid w:val="004E2AEC"/>
    <w:rsid w:val="004E35B3"/>
    <w:rsid w:val="00500A5F"/>
    <w:rsid w:val="00502C85"/>
    <w:rsid w:val="0050428B"/>
    <w:rsid w:val="005108F3"/>
    <w:rsid w:val="00511926"/>
    <w:rsid w:val="00555E2E"/>
    <w:rsid w:val="00577A8C"/>
    <w:rsid w:val="00585B66"/>
    <w:rsid w:val="005921E6"/>
    <w:rsid w:val="00595BD3"/>
    <w:rsid w:val="005A0084"/>
    <w:rsid w:val="005A3535"/>
    <w:rsid w:val="005A35E7"/>
    <w:rsid w:val="005A585F"/>
    <w:rsid w:val="005B5BE0"/>
    <w:rsid w:val="005D088C"/>
    <w:rsid w:val="005D37DD"/>
    <w:rsid w:val="00601B0D"/>
    <w:rsid w:val="00610B60"/>
    <w:rsid w:val="006201CB"/>
    <w:rsid w:val="0063353E"/>
    <w:rsid w:val="00636B5D"/>
    <w:rsid w:val="006431AD"/>
    <w:rsid w:val="006560E1"/>
    <w:rsid w:val="00656794"/>
    <w:rsid w:val="00657EAA"/>
    <w:rsid w:val="006A11ED"/>
    <w:rsid w:val="006C639C"/>
    <w:rsid w:val="006F2684"/>
    <w:rsid w:val="006F5818"/>
    <w:rsid w:val="00701757"/>
    <w:rsid w:val="00710359"/>
    <w:rsid w:val="00711005"/>
    <w:rsid w:val="00734441"/>
    <w:rsid w:val="007544D3"/>
    <w:rsid w:val="00757613"/>
    <w:rsid w:val="00776648"/>
    <w:rsid w:val="00780914"/>
    <w:rsid w:val="007A4714"/>
    <w:rsid w:val="007B197A"/>
    <w:rsid w:val="007C1E90"/>
    <w:rsid w:val="007D738D"/>
    <w:rsid w:val="007E095A"/>
    <w:rsid w:val="00812918"/>
    <w:rsid w:val="008225E6"/>
    <w:rsid w:val="00840475"/>
    <w:rsid w:val="008659F7"/>
    <w:rsid w:val="00866FCA"/>
    <w:rsid w:val="00887A5F"/>
    <w:rsid w:val="00892370"/>
    <w:rsid w:val="008A1B79"/>
    <w:rsid w:val="008B0AE5"/>
    <w:rsid w:val="008B6384"/>
    <w:rsid w:val="008C3D97"/>
    <w:rsid w:val="009029F8"/>
    <w:rsid w:val="0099012A"/>
    <w:rsid w:val="009A3542"/>
    <w:rsid w:val="009B0C45"/>
    <w:rsid w:val="009D068F"/>
    <w:rsid w:val="009D248B"/>
    <w:rsid w:val="009D4B54"/>
    <w:rsid w:val="009D50E3"/>
    <w:rsid w:val="009D78BD"/>
    <w:rsid w:val="009E718A"/>
    <w:rsid w:val="00A07B3E"/>
    <w:rsid w:val="00A176FF"/>
    <w:rsid w:val="00A441C9"/>
    <w:rsid w:val="00A81D88"/>
    <w:rsid w:val="00A8201A"/>
    <w:rsid w:val="00A9298B"/>
    <w:rsid w:val="00AB5B9A"/>
    <w:rsid w:val="00AD2378"/>
    <w:rsid w:val="00AD526A"/>
    <w:rsid w:val="00AE7AC2"/>
    <w:rsid w:val="00AF5CA5"/>
    <w:rsid w:val="00AF6CBC"/>
    <w:rsid w:val="00B006BD"/>
    <w:rsid w:val="00B156CF"/>
    <w:rsid w:val="00B315D0"/>
    <w:rsid w:val="00B40B58"/>
    <w:rsid w:val="00B41134"/>
    <w:rsid w:val="00B42C12"/>
    <w:rsid w:val="00B64AB0"/>
    <w:rsid w:val="00B81245"/>
    <w:rsid w:val="00B93B5E"/>
    <w:rsid w:val="00BA1967"/>
    <w:rsid w:val="00BB63DF"/>
    <w:rsid w:val="00BC5970"/>
    <w:rsid w:val="00BC7F23"/>
    <w:rsid w:val="00BD7080"/>
    <w:rsid w:val="00BF5EB0"/>
    <w:rsid w:val="00C02B72"/>
    <w:rsid w:val="00C06167"/>
    <w:rsid w:val="00C10044"/>
    <w:rsid w:val="00C26735"/>
    <w:rsid w:val="00C305D8"/>
    <w:rsid w:val="00C36B09"/>
    <w:rsid w:val="00C50469"/>
    <w:rsid w:val="00C60E3A"/>
    <w:rsid w:val="00C86AE9"/>
    <w:rsid w:val="00CB19D5"/>
    <w:rsid w:val="00CC08DE"/>
    <w:rsid w:val="00CE2DF9"/>
    <w:rsid w:val="00CE591E"/>
    <w:rsid w:val="00CE721F"/>
    <w:rsid w:val="00CF71BF"/>
    <w:rsid w:val="00CF7C03"/>
    <w:rsid w:val="00D021BE"/>
    <w:rsid w:val="00D03AD9"/>
    <w:rsid w:val="00D46EB7"/>
    <w:rsid w:val="00D60BDF"/>
    <w:rsid w:val="00D71800"/>
    <w:rsid w:val="00D87C0F"/>
    <w:rsid w:val="00D91864"/>
    <w:rsid w:val="00D93AF2"/>
    <w:rsid w:val="00D96D41"/>
    <w:rsid w:val="00DA06CC"/>
    <w:rsid w:val="00DA1BC4"/>
    <w:rsid w:val="00DC00C8"/>
    <w:rsid w:val="00DD08B1"/>
    <w:rsid w:val="00DE1524"/>
    <w:rsid w:val="00E02042"/>
    <w:rsid w:val="00E151F9"/>
    <w:rsid w:val="00E2553B"/>
    <w:rsid w:val="00E30D87"/>
    <w:rsid w:val="00E43ABD"/>
    <w:rsid w:val="00E52917"/>
    <w:rsid w:val="00E717DA"/>
    <w:rsid w:val="00E73A6A"/>
    <w:rsid w:val="00E900D9"/>
    <w:rsid w:val="00EA5AB3"/>
    <w:rsid w:val="00EB3EBA"/>
    <w:rsid w:val="00EE27CA"/>
    <w:rsid w:val="00EE3131"/>
    <w:rsid w:val="00EE7246"/>
    <w:rsid w:val="00EF13A8"/>
    <w:rsid w:val="00EF491C"/>
    <w:rsid w:val="00F07A4A"/>
    <w:rsid w:val="00F1141A"/>
    <w:rsid w:val="00F12A39"/>
    <w:rsid w:val="00F133FC"/>
    <w:rsid w:val="00F252EC"/>
    <w:rsid w:val="00F37AEB"/>
    <w:rsid w:val="00F45912"/>
    <w:rsid w:val="00F45EED"/>
    <w:rsid w:val="00F47D0D"/>
    <w:rsid w:val="00F61A92"/>
    <w:rsid w:val="00F70AD9"/>
    <w:rsid w:val="00F741DB"/>
    <w:rsid w:val="00F77E45"/>
    <w:rsid w:val="00F84946"/>
    <w:rsid w:val="00FB5463"/>
    <w:rsid w:val="00FC0D9A"/>
    <w:rsid w:val="00FE6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40465A"/>
  <w15:docId w15:val="{469FD1A4-3175-4865-8097-E8714E31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1DB"/>
    <w:pPr>
      <w:ind w:left="720"/>
      <w:contextualSpacing/>
    </w:pPr>
  </w:style>
  <w:style w:type="character" w:customStyle="1" w:styleId="InternetLink">
    <w:name w:val="Internet Link"/>
    <w:basedOn w:val="DefaultParagraphFont"/>
    <w:uiPriority w:val="99"/>
    <w:unhideWhenUsed/>
    <w:rsid w:val="00F741DB"/>
    <w:rPr>
      <w:color w:val="0563C1" w:themeColor="hyperlink"/>
      <w:u w:val="single"/>
    </w:rPr>
  </w:style>
  <w:style w:type="character" w:styleId="Hyperlink">
    <w:name w:val="Hyperlink"/>
    <w:basedOn w:val="DefaultParagraphFont"/>
    <w:uiPriority w:val="99"/>
    <w:unhideWhenUsed/>
    <w:rsid w:val="00F741DB"/>
    <w:rPr>
      <w:color w:val="0563C1" w:themeColor="hyperlink"/>
      <w:u w:val="single"/>
    </w:rPr>
  </w:style>
  <w:style w:type="character" w:styleId="CommentReference">
    <w:name w:val="annotation reference"/>
    <w:basedOn w:val="DefaultParagraphFont"/>
    <w:uiPriority w:val="99"/>
    <w:semiHidden/>
    <w:unhideWhenUsed/>
    <w:rsid w:val="00F741DB"/>
    <w:rPr>
      <w:sz w:val="16"/>
      <w:szCs w:val="16"/>
    </w:rPr>
  </w:style>
  <w:style w:type="paragraph" w:styleId="CommentText">
    <w:name w:val="annotation text"/>
    <w:basedOn w:val="Normal"/>
    <w:link w:val="CommentTextChar"/>
    <w:uiPriority w:val="99"/>
    <w:unhideWhenUsed/>
    <w:rsid w:val="00F741DB"/>
    <w:pPr>
      <w:spacing w:line="240" w:lineRule="auto"/>
    </w:pPr>
    <w:rPr>
      <w:sz w:val="20"/>
      <w:szCs w:val="20"/>
    </w:rPr>
  </w:style>
  <w:style w:type="character" w:customStyle="1" w:styleId="CommentTextChar">
    <w:name w:val="Comment Text Char"/>
    <w:basedOn w:val="DefaultParagraphFont"/>
    <w:link w:val="CommentText"/>
    <w:uiPriority w:val="99"/>
    <w:rsid w:val="00F741DB"/>
    <w:rPr>
      <w:sz w:val="20"/>
      <w:szCs w:val="20"/>
    </w:rPr>
  </w:style>
  <w:style w:type="paragraph" w:styleId="BalloonText">
    <w:name w:val="Balloon Text"/>
    <w:basedOn w:val="Normal"/>
    <w:link w:val="BalloonTextChar"/>
    <w:uiPriority w:val="99"/>
    <w:semiHidden/>
    <w:unhideWhenUsed/>
    <w:rsid w:val="00F74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1DB"/>
    <w:rPr>
      <w:rFonts w:ascii="Segoe UI" w:hAnsi="Segoe UI" w:cs="Segoe UI"/>
      <w:sz w:val="18"/>
      <w:szCs w:val="18"/>
    </w:rPr>
  </w:style>
  <w:style w:type="paragraph" w:styleId="Revision">
    <w:name w:val="Revision"/>
    <w:hidden/>
    <w:uiPriority w:val="99"/>
    <w:semiHidden/>
    <w:rsid w:val="002C4A3F"/>
    <w:pPr>
      <w:spacing w:after="0" w:line="240" w:lineRule="auto"/>
    </w:pPr>
  </w:style>
  <w:style w:type="paragraph" w:styleId="CommentSubject">
    <w:name w:val="annotation subject"/>
    <w:basedOn w:val="CommentText"/>
    <w:next w:val="CommentText"/>
    <w:link w:val="CommentSubjectChar"/>
    <w:uiPriority w:val="99"/>
    <w:semiHidden/>
    <w:unhideWhenUsed/>
    <w:rsid w:val="002C4A3F"/>
    <w:rPr>
      <w:b/>
      <w:bCs/>
    </w:rPr>
  </w:style>
  <w:style w:type="character" w:customStyle="1" w:styleId="CommentSubjectChar">
    <w:name w:val="Comment Subject Char"/>
    <w:basedOn w:val="CommentTextChar"/>
    <w:link w:val="CommentSubject"/>
    <w:uiPriority w:val="99"/>
    <w:semiHidden/>
    <w:rsid w:val="002C4A3F"/>
    <w:rPr>
      <w:b/>
      <w:bCs/>
      <w:sz w:val="20"/>
      <w:szCs w:val="20"/>
    </w:rPr>
  </w:style>
  <w:style w:type="character" w:customStyle="1" w:styleId="UnresolvedMention1">
    <w:name w:val="Unresolved Mention1"/>
    <w:basedOn w:val="DefaultParagraphFont"/>
    <w:uiPriority w:val="99"/>
    <w:semiHidden/>
    <w:unhideWhenUsed/>
    <w:rsid w:val="005A3535"/>
    <w:rPr>
      <w:color w:val="605E5C"/>
      <w:shd w:val="clear" w:color="auto" w:fill="E1DFDD"/>
    </w:rPr>
  </w:style>
  <w:style w:type="character" w:styleId="UnresolvedMention">
    <w:name w:val="Unresolved Mention"/>
    <w:basedOn w:val="DefaultParagraphFont"/>
    <w:uiPriority w:val="99"/>
    <w:semiHidden/>
    <w:unhideWhenUsed/>
    <w:rsid w:val="005921E6"/>
    <w:rPr>
      <w:color w:val="605E5C"/>
      <w:shd w:val="clear" w:color="auto" w:fill="E1DFDD"/>
    </w:rPr>
  </w:style>
  <w:style w:type="paragraph" w:customStyle="1" w:styleId="yiv5141170778msonormal">
    <w:name w:val="yiv5141170778msonormal"/>
    <w:basedOn w:val="Normal"/>
    <w:rsid w:val="00555E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2B7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63554">
      <w:bodyDiv w:val="1"/>
      <w:marLeft w:val="0"/>
      <w:marRight w:val="0"/>
      <w:marTop w:val="0"/>
      <w:marBottom w:val="0"/>
      <w:divBdr>
        <w:top w:val="none" w:sz="0" w:space="0" w:color="auto"/>
        <w:left w:val="none" w:sz="0" w:space="0" w:color="auto"/>
        <w:bottom w:val="none" w:sz="0" w:space="0" w:color="auto"/>
        <w:right w:val="none" w:sz="0" w:space="0" w:color="auto"/>
      </w:divBdr>
    </w:div>
    <w:div w:id="280767839">
      <w:bodyDiv w:val="1"/>
      <w:marLeft w:val="0"/>
      <w:marRight w:val="0"/>
      <w:marTop w:val="0"/>
      <w:marBottom w:val="0"/>
      <w:divBdr>
        <w:top w:val="none" w:sz="0" w:space="0" w:color="auto"/>
        <w:left w:val="none" w:sz="0" w:space="0" w:color="auto"/>
        <w:bottom w:val="none" w:sz="0" w:space="0" w:color="auto"/>
        <w:right w:val="none" w:sz="0" w:space="0" w:color="auto"/>
      </w:divBdr>
    </w:div>
    <w:div w:id="437801536">
      <w:bodyDiv w:val="1"/>
      <w:marLeft w:val="0"/>
      <w:marRight w:val="0"/>
      <w:marTop w:val="0"/>
      <w:marBottom w:val="0"/>
      <w:divBdr>
        <w:top w:val="none" w:sz="0" w:space="0" w:color="auto"/>
        <w:left w:val="none" w:sz="0" w:space="0" w:color="auto"/>
        <w:bottom w:val="none" w:sz="0" w:space="0" w:color="auto"/>
        <w:right w:val="none" w:sz="0" w:space="0" w:color="auto"/>
      </w:divBdr>
    </w:div>
    <w:div w:id="561871798">
      <w:bodyDiv w:val="1"/>
      <w:marLeft w:val="0"/>
      <w:marRight w:val="0"/>
      <w:marTop w:val="0"/>
      <w:marBottom w:val="0"/>
      <w:divBdr>
        <w:top w:val="none" w:sz="0" w:space="0" w:color="auto"/>
        <w:left w:val="none" w:sz="0" w:space="0" w:color="auto"/>
        <w:bottom w:val="none" w:sz="0" w:space="0" w:color="auto"/>
        <w:right w:val="none" w:sz="0" w:space="0" w:color="auto"/>
      </w:divBdr>
    </w:div>
    <w:div w:id="562373394">
      <w:bodyDiv w:val="1"/>
      <w:marLeft w:val="0"/>
      <w:marRight w:val="0"/>
      <w:marTop w:val="0"/>
      <w:marBottom w:val="0"/>
      <w:divBdr>
        <w:top w:val="none" w:sz="0" w:space="0" w:color="auto"/>
        <w:left w:val="none" w:sz="0" w:space="0" w:color="auto"/>
        <w:bottom w:val="none" w:sz="0" w:space="0" w:color="auto"/>
        <w:right w:val="none" w:sz="0" w:space="0" w:color="auto"/>
      </w:divBdr>
    </w:div>
    <w:div w:id="564754766">
      <w:bodyDiv w:val="1"/>
      <w:marLeft w:val="0"/>
      <w:marRight w:val="0"/>
      <w:marTop w:val="0"/>
      <w:marBottom w:val="0"/>
      <w:divBdr>
        <w:top w:val="none" w:sz="0" w:space="0" w:color="auto"/>
        <w:left w:val="none" w:sz="0" w:space="0" w:color="auto"/>
        <w:bottom w:val="none" w:sz="0" w:space="0" w:color="auto"/>
        <w:right w:val="none" w:sz="0" w:space="0" w:color="auto"/>
      </w:divBdr>
      <w:divsChild>
        <w:div w:id="1752308425">
          <w:marLeft w:val="0"/>
          <w:marRight w:val="0"/>
          <w:marTop w:val="0"/>
          <w:marBottom w:val="0"/>
          <w:divBdr>
            <w:top w:val="none" w:sz="0" w:space="0" w:color="auto"/>
            <w:left w:val="none" w:sz="0" w:space="0" w:color="auto"/>
            <w:bottom w:val="none" w:sz="0" w:space="0" w:color="auto"/>
            <w:right w:val="none" w:sz="0" w:space="0" w:color="auto"/>
          </w:divBdr>
        </w:div>
      </w:divsChild>
    </w:div>
    <w:div w:id="605578011">
      <w:bodyDiv w:val="1"/>
      <w:marLeft w:val="0"/>
      <w:marRight w:val="0"/>
      <w:marTop w:val="0"/>
      <w:marBottom w:val="0"/>
      <w:divBdr>
        <w:top w:val="none" w:sz="0" w:space="0" w:color="auto"/>
        <w:left w:val="none" w:sz="0" w:space="0" w:color="auto"/>
        <w:bottom w:val="none" w:sz="0" w:space="0" w:color="auto"/>
        <w:right w:val="none" w:sz="0" w:space="0" w:color="auto"/>
      </w:divBdr>
    </w:div>
    <w:div w:id="667708778">
      <w:bodyDiv w:val="1"/>
      <w:marLeft w:val="0"/>
      <w:marRight w:val="0"/>
      <w:marTop w:val="0"/>
      <w:marBottom w:val="0"/>
      <w:divBdr>
        <w:top w:val="none" w:sz="0" w:space="0" w:color="auto"/>
        <w:left w:val="none" w:sz="0" w:space="0" w:color="auto"/>
        <w:bottom w:val="none" w:sz="0" w:space="0" w:color="auto"/>
        <w:right w:val="none" w:sz="0" w:space="0" w:color="auto"/>
      </w:divBdr>
    </w:div>
    <w:div w:id="673069494">
      <w:bodyDiv w:val="1"/>
      <w:marLeft w:val="0"/>
      <w:marRight w:val="0"/>
      <w:marTop w:val="0"/>
      <w:marBottom w:val="0"/>
      <w:divBdr>
        <w:top w:val="none" w:sz="0" w:space="0" w:color="auto"/>
        <w:left w:val="none" w:sz="0" w:space="0" w:color="auto"/>
        <w:bottom w:val="none" w:sz="0" w:space="0" w:color="auto"/>
        <w:right w:val="none" w:sz="0" w:space="0" w:color="auto"/>
      </w:divBdr>
    </w:div>
    <w:div w:id="880242000">
      <w:bodyDiv w:val="1"/>
      <w:marLeft w:val="0"/>
      <w:marRight w:val="0"/>
      <w:marTop w:val="0"/>
      <w:marBottom w:val="0"/>
      <w:divBdr>
        <w:top w:val="none" w:sz="0" w:space="0" w:color="auto"/>
        <w:left w:val="none" w:sz="0" w:space="0" w:color="auto"/>
        <w:bottom w:val="none" w:sz="0" w:space="0" w:color="auto"/>
        <w:right w:val="none" w:sz="0" w:space="0" w:color="auto"/>
      </w:divBdr>
    </w:div>
    <w:div w:id="1454593193">
      <w:bodyDiv w:val="1"/>
      <w:marLeft w:val="0"/>
      <w:marRight w:val="0"/>
      <w:marTop w:val="0"/>
      <w:marBottom w:val="0"/>
      <w:divBdr>
        <w:top w:val="none" w:sz="0" w:space="0" w:color="auto"/>
        <w:left w:val="none" w:sz="0" w:space="0" w:color="auto"/>
        <w:bottom w:val="none" w:sz="0" w:space="0" w:color="auto"/>
        <w:right w:val="none" w:sz="0" w:space="0" w:color="auto"/>
      </w:divBdr>
    </w:div>
    <w:div w:id="1809202636">
      <w:bodyDiv w:val="1"/>
      <w:marLeft w:val="0"/>
      <w:marRight w:val="0"/>
      <w:marTop w:val="0"/>
      <w:marBottom w:val="0"/>
      <w:divBdr>
        <w:top w:val="none" w:sz="0" w:space="0" w:color="auto"/>
        <w:left w:val="none" w:sz="0" w:space="0" w:color="auto"/>
        <w:bottom w:val="none" w:sz="0" w:space="0" w:color="auto"/>
        <w:right w:val="none" w:sz="0" w:space="0" w:color="auto"/>
      </w:divBdr>
    </w:div>
    <w:div w:id="1948463254">
      <w:bodyDiv w:val="1"/>
      <w:marLeft w:val="0"/>
      <w:marRight w:val="0"/>
      <w:marTop w:val="0"/>
      <w:marBottom w:val="0"/>
      <w:divBdr>
        <w:top w:val="none" w:sz="0" w:space="0" w:color="auto"/>
        <w:left w:val="none" w:sz="0" w:space="0" w:color="auto"/>
        <w:bottom w:val="none" w:sz="0" w:space="0" w:color="auto"/>
        <w:right w:val="none" w:sz="0" w:space="0" w:color="auto"/>
      </w:divBdr>
      <w:divsChild>
        <w:div w:id="1029141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CBO9780511529566" TargetMode="External"/><Relationship Id="rId13" Type="http://schemas.openxmlformats.org/officeDocument/2006/relationships/hyperlink" Target="https://aiche.onlinelibrary.wiley.com/action/doSearch?ContribAuthorRaw=Mizan%2C+Thamid+I" TargetMode="External"/><Relationship Id="rId18" Type="http://schemas.openxmlformats.org/officeDocument/2006/relationships/hyperlink" Target="https://www.sciencedirect.com/science/journal/00162361/208/supp/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007/BF00522145" TargetMode="External"/><Relationship Id="rId12" Type="http://schemas.openxmlformats.org/officeDocument/2006/relationships/hyperlink" Target="https://aiche.onlinelibrary.wiley.com/action/doSearch?ContribAuthorRaw=Gopalan%2C+Sudhama" TargetMode="External"/><Relationship Id="rId17" Type="http://schemas.openxmlformats.org/officeDocument/2006/relationships/hyperlink" Target="https://doi.org/10.1016/j.proci.2004.08.063" TargetMode="External"/><Relationship Id="rId2" Type="http://schemas.openxmlformats.org/officeDocument/2006/relationships/styles" Target="styles.xml"/><Relationship Id="rId16" Type="http://schemas.openxmlformats.org/officeDocument/2006/relationships/hyperlink" Target="https://doi.org/10.1016/j.combustflame.2019.09.030" TargetMode="External"/><Relationship Id="rId20" Type="http://schemas.openxmlformats.org/officeDocument/2006/relationships/hyperlink" Target="mailto:med@colket.org" TargetMode="External"/><Relationship Id="rId1" Type="http://schemas.openxmlformats.org/officeDocument/2006/relationships/numbering" Target="numbering.xml"/><Relationship Id="rId6" Type="http://schemas.openxmlformats.org/officeDocument/2006/relationships/hyperlink" Target="https://doi.org/10.1080/00102200500292464" TargetMode="External"/><Relationship Id="rId11" Type="http://schemas.openxmlformats.org/officeDocument/2006/relationships/hyperlink" Target="https://aiche.onlinelibrary.wiley.com/action/doSearch?ContribAuthorRaw=Savage%2C+Phillip+E" TargetMode="External"/><Relationship Id="rId5" Type="http://schemas.openxmlformats.org/officeDocument/2006/relationships/hyperlink" Target="mailto:med@colket.org" TargetMode="External"/><Relationship Id="rId15" Type="http://schemas.openxmlformats.org/officeDocument/2006/relationships/hyperlink" Target="https://aiche.onlinelibrary.wiley.com/action/doSearch?ContribAuthorRaw=Brock%2C+Eric+E" TargetMode="External"/><Relationship Id="rId10" Type="http://schemas.openxmlformats.org/officeDocument/2006/relationships/hyperlink" Target="https://doi.org/10.1021/cr9700437" TargetMode="External"/><Relationship Id="rId19" Type="http://schemas.openxmlformats.org/officeDocument/2006/relationships/hyperlink" Target="https://doi.org/10.1016/j.fuel.2017.06.091" TargetMode="External"/><Relationship Id="rId4" Type="http://schemas.openxmlformats.org/officeDocument/2006/relationships/webSettings" Target="webSettings.xml"/><Relationship Id="rId9" Type="http://schemas.openxmlformats.org/officeDocument/2006/relationships/hyperlink" Target="https://doi.org/10.1016/S0378-3812(99)00096-5" TargetMode="External"/><Relationship Id="rId14" Type="http://schemas.openxmlformats.org/officeDocument/2006/relationships/hyperlink" Target="https://aiche.onlinelibrary.wiley.com/action/doSearch?ContribAuthorRaw=Martino%2C+Christopher+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10</Pages>
  <Words>4771</Words>
  <Characters>27195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31903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Rosa E. (GRC-LTX0)[UNIVERSITIES SPACE RESEARCH ASSOCIATION]</dc:creator>
  <cp:keywords/>
  <dc:description/>
  <cp:lastModifiedBy>Meredith Colket</cp:lastModifiedBy>
  <cp:revision>5</cp:revision>
  <cp:lastPrinted>2021-12-13T01:47:00Z</cp:lastPrinted>
  <dcterms:created xsi:type="dcterms:W3CDTF">2021-12-18T23:22:00Z</dcterms:created>
  <dcterms:modified xsi:type="dcterms:W3CDTF">2021-12-19T03:45:00Z</dcterms:modified>
</cp:coreProperties>
</file>