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D2CDA"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b/>
          <w:bCs/>
          <w:color w:val="000000"/>
        </w:rPr>
        <w:t>Research Campaign: Use of Nanobubbles for Enhanced Gas-Liquid Contacting in Spaceflight Environments</w:t>
      </w:r>
    </w:p>
    <w:p w14:paraId="5A0E9291" w14:textId="77777777" w:rsidR="00FA6313" w:rsidRPr="00FA6313" w:rsidRDefault="00FA6313" w:rsidP="00FA6313">
      <w:pPr>
        <w:rPr>
          <w:rFonts w:ascii="Times New Roman" w:eastAsia="Times New Roman" w:hAnsi="Times New Roman" w:cs="Times New Roman"/>
        </w:rPr>
      </w:pPr>
      <w:r w:rsidRPr="00FA6313">
        <w:rPr>
          <w:rFonts w:ascii="Calibri" w:eastAsia="Times New Roman" w:hAnsi="Calibri" w:cs="Calibri"/>
          <w:color w:val="000000"/>
        </w:rPr>
        <w:t xml:space="preserve">Primary Author: Emily E. Matula, NASA Johnson Space Center, 740-258-0349 </w:t>
      </w:r>
      <w:r w:rsidRPr="00FA6313">
        <w:rPr>
          <w:rFonts w:ascii="Calibri" w:eastAsia="Times New Roman" w:hAnsi="Calibri" w:cs="Calibri"/>
          <w:color w:val="1155CC"/>
        </w:rPr>
        <w:t>emily.e.matula@nasa.gov</w:t>
      </w:r>
    </w:p>
    <w:p w14:paraId="7C19A9AD"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p>
    <w:p w14:paraId="7F8F4C5A"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Co-Authors:</w:t>
      </w:r>
    </w:p>
    <w:p w14:paraId="3771184D" w14:textId="77777777" w:rsidR="00FA6313" w:rsidRPr="00FA6313" w:rsidRDefault="00FA6313" w:rsidP="00FA6313">
      <w:pPr>
        <w:jc w:val="both"/>
        <w:rPr>
          <w:rFonts w:ascii="Times New Roman" w:eastAsia="Times New Roman" w:hAnsi="Times New Roman" w:cs="Times New Roman"/>
        </w:rPr>
      </w:pPr>
      <w:proofErr w:type="spellStart"/>
      <w:r w:rsidRPr="00FA6313">
        <w:rPr>
          <w:rFonts w:ascii="Calibri" w:eastAsia="Times New Roman" w:hAnsi="Calibri" w:cs="Calibri"/>
          <w:color w:val="000000"/>
        </w:rPr>
        <w:t>Sergi</w:t>
      </w:r>
      <w:proofErr w:type="spellEnd"/>
      <w:r w:rsidRPr="00FA6313">
        <w:rPr>
          <w:rFonts w:ascii="Calibri" w:eastAsia="Times New Roman" w:hAnsi="Calibri" w:cs="Calibri"/>
          <w:color w:val="000000"/>
        </w:rPr>
        <w:t xml:space="preserve"> Garcia-Segura, Arizona State University, </w:t>
      </w:r>
      <w:r w:rsidRPr="00FA6313">
        <w:rPr>
          <w:rFonts w:ascii="Calibri" w:eastAsia="Times New Roman" w:hAnsi="Calibri" w:cs="Calibri"/>
          <w:color w:val="1155CC"/>
        </w:rPr>
        <w:t>sgarcias@asu.edu</w:t>
      </w:r>
    </w:p>
    <w:p w14:paraId="08BE0257" w14:textId="77777777" w:rsidR="00FA6313" w:rsidRPr="00FA6313" w:rsidRDefault="00FA6313" w:rsidP="00FA6313">
      <w:pPr>
        <w:jc w:val="both"/>
        <w:rPr>
          <w:rFonts w:ascii="Times New Roman" w:eastAsia="Times New Roman" w:hAnsi="Times New Roman" w:cs="Times New Roman"/>
        </w:rPr>
      </w:pPr>
      <w:proofErr w:type="spellStart"/>
      <w:r w:rsidRPr="00FA6313">
        <w:rPr>
          <w:rFonts w:ascii="Calibri" w:eastAsia="Times New Roman" w:hAnsi="Calibri" w:cs="Calibri"/>
          <w:color w:val="000000"/>
        </w:rPr>
        <w:t>Onur</w:t>
      </w:r>
      <w:proofErr w:type="spellEnd"/>
      <w:r w:rsidRPr="00FA6313">
        <w:rPr>
          <w:rFonts w:ascii="Calibri" w:eastAsia="Times New Roman" w:hAnsi="Calibri" w:cs="Calibri"/>
          <w:color w:val="000000"/>
        </w:rPr>
        <w:t xml:space="preserve"> G. </w:t>
      </w:r>
      <w:proofErr w:type="spellStart"/>
      <w:r w:rsidRPr="00FA6313">
        <w:rPr>
          <w:rFonts w:ascii="Calibri" w:eastAsia="Times New Roman" w:hAnsi="Calibri" w:cs="Calibri"/>
          <w:color w:val="000000"/>
        </w:rPr>
        <w:t>Apul</w:t>
      </w:r>
      <w:proofErr w:type="spellEnd"/>
      <w:r w:rsidRPr="00FA6313">
        <w:rPr>
          <w:rFonts w:ascii="Calibri" w:eastAsia="Times New Roman" w:hAnsi="Calibri" w:cs="Calibri"/>
          <w:color w:val="000000"/>
        </w:rPr>
        <w:t xml:space="preserve">, University of Maine, </w:t>
      </w:r>
      <w:r w:rsidRPr="00FA6313">
        <w:rPr>
          <w:rFonts w:ascii="Calibri" w:eastAsia="Times New Roman" w:hAnsi="Calibri" w:cs="Calibri"/>
          <w:color w:val="1155CC"/>
        </w:rPr>
        <w:t>onur.apul@maine.edu</w:t>
      </w:r>
    </w:p>
    <w:p w14:paraId="7C6C7834" w14:textId="77777777" w:rsidR="00FA6313" w:rsidRPr="00FA6313" w:rsidRDefault="00FA6313" w:rsidP="00FA6313">
      <w:pPr>
        <w:jc w:val="both"/>
        <w:rPr>
          <w:rFonts w:ascii="Times New Roman" w:eastAsia="Times New Roman" w:hAnsi="Times New Roman" w:cs="Times New Roman"/>
        </w:rPr>
      </w:pPr>
      <w:proofErr w:type="spellStart"/>
      <w:r w:rsidRPr="00FA6313">
        <w:rPr>
          <w:rFonts w:ascii="Calibri" w:eastAsia="Times New Roman" w:hAnsi="Calibri" w:cs="Calibri"/>
          <w:color w:val="000000"/>
        </w:rPr>
        <w:t>Sudheera</w:t>
      </w:r>
      <w:proofErr w:type="spellEnd"/>
      <w:r w:rsidRPr="00FA6313">
        <w:rPr>
          <w:rFonts w:ascii="Calibri" w:eastAsia="Times New Roman" w:hAnsi="Calibri" w:cs="Calibri"/>
          <w:color w:val="000000"/>
        </w:rPr>
        <w:t xml:space="preserve"> </w:t>
      </w:r>
      <w:proofErr w:type="spellStart"/>
      <w:r w:rsidRPr="00FA6313">
        <w:rPr>
          <w:rFonts w:ascii="Calibri" w:eastAsia="Times New Roman" w:hAnsi="Calibri" w:cs="Calibri"/>
          <w:color w:val="000000"/>
        </w:rPr>
        <w:t>Yaparatne</w:t>
      </w:r>
      <w:proofErr w:type="spellEnd"/>
      <w:r w:rsidRPr="00FA6313">
        <w:rPr>
          <w:rFonts w:ascii="Calibri" w:eastAsia="Times New Roman" w:hAnsi="Calibri" w:cs="Calibri"/>
          <w:color w:val="000000"/>
        </w:rPr>
        <w:t xml:space="preserve">, University of Maine, </w:t>
      </w:r>
      <w:r w:rsidRPr="00FA6313">
        <w:rPr>
          <w:rFonts w:ascii="Calibri" w:eastAsia="Times New Roman" w:hAnsi="Calibri" w:cs="Calibri"/>
          <w:color w:val="1155CC"/>
        </w:rPr>
        <w:t>sudheera.yaparatne@maine.edu</w:t>
      </w:r>
    </w:p>
    <w:p w14:paraId="684C505C"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xml:space="preserve">John C. Graf, NASA Johnson Space Center, </w:t>
      </w:r>
      <w:r w:rsidRPr="00FA6313">
        <w:rPr>
          <w:rFonts w:ascii="Calibri" w:eastAsia="Times New Roman" w:hAnsi="Calibri" w:cs="Calibri"/>
          <w:color w:val="1155CC"/>
        </w:rPr>
        <w:t>john.c.graf@nasa.gov</w:t>
      </w:r>
    </w:p>
    <w:p w14:paraId="52B3C1CC"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xml:space="preserve">Chris M. Matty, NASA Johnson Space Center, </w:t>
      </w:r>
      <w:r w:rsidRPr="00FA6313">
        <w:rPr>
          <w:rFonts w:ascii="Calibri" w:eastAsia="Times New Roman" w:hAnsi="Calibri" w:cs="Calibri"/>
          <w:color w:val="1155CC"/>
        </w:rPr>
        <w:t>christopher.m.matty@nasa.gov</w:t>
      </w:r>
    </w:p>
    <w:p w14:paraId="551E89EC"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xml:space="preserve">Gabriel </w:t>
      </w:r>
      <w:proofErr w:type="spellStart"/>
      <w:r w:rsidRPr="00FA6313">
        <w:rPr>
          <w:rFonts w:ascii="Calibri" w:eastAsia="Times New Roman" w:hAnsi="Calibri" w:cs="Calibri"/>
          <w:color w:val="000000"/>
        </w:rPr>
        <w:t>Cerrón-Calle</w:t>
      </w:r>
      <w:proofErr w:type="spellEnd"/>
      <w:r w:rsidRPr="00FA6313">
        <w:rPr>
          <w:rFonts w:ascii="Calibri" w:eastAsia="Times New Roman" w:hAnsi="Calibri" w:cs="Calibri"/>
          <w:color w:val="000000"/>
        </w:rPr>
        <w:t xml:space="preserve">, Arizona State University, </w:t>
      </w:r>
      <w:r w:rsidRPr="00FA6313">
        <w:rPr>
          <w:rFonts w:ascii="Calibri" w:eastAsia="Times New Roman" w:hAnsi="Calibri" w:cs="Calibri"/>
          <w:color w:val="1155CC"/>
        </w:rPr>
        <w:t>gcerron@asu.edu</w:t>
      </w:r>
    </w:p>
    <w:p w14:paraId="0F9E0245"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xml:space="preserve">Andre </w:t>
      </w:r>
      <w:proofErr w:type="spellStart"/>
      <w:r w:rsidRPr="00FA6313">
        <w:rPr>
          <w:rFonts w:ascii="Calibri" w:eastAsia="Times New Roman" w:hAnsi="Calibri" w:cs="Calibri"/>
          <w:color w:val="000000"/>
        </w:rPr>
        <w:t>Magdaleno</w:t>
      </w:r>
      <w:proofErr w:type="spellEnd"/>
      <w:r w:rsidRPr="00FA6313">
        <w:rPr>
          <w:rFonts w:ascii="Calibri" w:eastAsia="Times New Roman" w:hAnsi="Calibri" w:cs="Calibri"/>
          <w:color w:val="000000"/>
        </w:rPr>
        <w:t xml:space="preserve">, Arizona State University, </w:t>
      </w:r>
      <w:r w:rsidRPr="00FA6313">
        <w:rPr>
          <w:rFonts w:ascii="Calibri" w:eastAsia="Times New Roman" w:hAnsi="Calibri" w:cs="Calibri"/>
          <w:color w:val="1155CC"/>
        </w:rPr>
        <w:t>almagdal@asu.edu</w:t>
      </w:r>
    </w:p>
    <w:p w14:paraId="3BC9DB3F"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p>
    <w:p w14:paraId="49ECD2FB"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The following link contains a list of research community members who have read the following white paper and whole-heartedly added their signature to support the research described there.</w:t>
      </w:r>
      <w:hyperlink r:id="rId4" w:history="1">
        <w:r w:rsidRPr="00FA6313">
          <w:rPr>
            <w:rFonts w:ascii="Calibri" w:eastAsia="Times New Roman" w:hAnsi="Calibri" w:cs="Calibri"/>
            <w:color w:val="000000"/>
          </w:rPr>
          <w:t xml:space="preserve"> </w:t>
        </w:r>
        <w:r w:rsidRPr="00FA6313">
          <w:rPr>
            <w:rFonts w:ascii="Calibri" w:eastAsia="Times New Roman" w:hAnsi="Calibri" w:cs="Calibri"/>
            <w:color w:val="1155CC"/>
            <w:u w:val="single"/>
          </w:rPr>
          <w:t>Signature Page</w:t>
        </w:r>
      </w:hyperlink>
    </w:p>
    <w:p w14:paraId="1D66D1E2" w14:textId="77777777" w:rsidR="00FA6313" w:rsidRPr="00FA6313" w:rsidRDefault="00FA6313" w:rsidP="00FA6313">
      <w:pPr>
        <w:spacing w:after="240"/>
        <w:rPr>
          <w:rFonts w:ascii="Times New Roman" w:eastAsia="Times New Roman" w:hAnsi="Times New Roman" w:cs="Times New Roman"/>
        </w:rPr>
      </w:pPr>
      <w:r w:rsidRPr="00FA6313">
        <w:rPr>
          <w:rFonts w:ascii="Times New Roman" w:eastAsia="Times New Roman" w:hAnsi="Times New Roman" w:cs="Times New Roman"/>
        </w:rPr>
        <w:br/>
      </w:r>
    </w:p>
    <w:p w14:paraId="0C8E97C2"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p>
    <w:p w14:paraId="556099FC" w14:textId="77777777" w:rsidR="00FA6313" w:rsidRPr="00FA6313" w:rsidRDefault="00FA6313" w:rsidP="00FA6313">
      <w:pPr>
        <w:spacing w:before="120"/>
        <w:ind w:left="360"/>
        <w:jc w:val="both"/>
        <w:rPr>
          <w:rFonts w:ascii="Times New Roman" w:eastAsia="Times New Roman" w:hAnsi="Times New Roman" w:cs="Times New Roman"/>
        </w:rPr>
      </w:pPr>
      <w:r w:rsidRPr="00FA6313">
        <w:rPr>
          <w:rFonts w:ascii="Calibri" w:eastAsia="Times New Roman" w:hAnsi="Calibri" w:cs="Calibri"/>
          <w:b/>
          <w:bCs/>
          <w:color w:val="000000"/>
        </w:rPr>
        <w:t> </w:t>
      </w:r>
    </w:p>
    <w:p w14:paraId="76002E56" w14:textId="77777777" w:rsidR="00FA6313" w:rsidRPr="00FA6313" w:rsidRDefault="00FA6313" w:rsidP="00FA6313">
      <w:pPr>
        <w:spacing w:before="120"/>
        <w:ind w:left="360"/>
        <w:jc w:val="both"/>
        <w:rPr>
          <w:rFonts w:ascii="Times New Roman" w:eastAsia="Times New Roman" w:hAnsi="Times New Roman" w:cs="Times New Roman"/>
        </w:rPr>
      </w:pPr>
      <w:r w:rsidRPr="00FA6313">
        <w:rPr>
          <w:rFonts w:ascii="Calibri" w:eastAsia="Times New Roman" w:hAnsi="Calibri" w:cs="Calibri"/>
          <w:b/>
          <w:bCs/>
          <w:color w:val="000000"/>
        </w:rPr>
        <w:t> </w:t>
      </w:r>
    </w:p>
    <w:p w14:paraId="7FFE989E" w14:textId="77777777" w:rsidR="00FA6313" w:rsidRPr="00FA6313" w:rsidRDefault="00FA6313" w:rsidP="00FA6313">
      <w:pPr>
        <w:spacing w:before="120"/>
        <w:ind w:left="360"/>
        <w:jc w:val="both"/>
        <w:rPr>
          <w:rFonts w:ascii="Times New Roman" w:eastAsia="Times New Roman" w:hAnsi="Times New Roman" w:cs="Times New Roman"/>
        </w:rPr>
      </w:pPr>
      <w:r w:rsidRPr="00FA6313">
        <w:rPr>
          <w:rFonts w:ascii="Calibri" w:eastAsia="Times New Roman" w:hAnsi="Calibri" w:cs="Calibri"/>
          <w:b/>
          <w:bCs/>
          <w:color w:val="000000"/>
        </w:rPr>
        <w:t> </w:t>
      </w:r>
    </w:p>
    <w:p w14:paraId="6531DD82" w14:textId="77777777" w:rsidR="00FA6313" w:rsidRPr="00FA6313" w:rsidRDefault="00FA6313" w:rsidP="00FA6313">
      <w:pPr>
        <w:spacing w:before="120"/>
        <w:ind w:left="360"/>
        <w:jc w:val="both"/>
        <w:rPr>
          <w:rFonts w:ascii="Times New Roman" w:eastAsia="Times New Roman" w:hAnsi="Times New Roman" w:cs="Times New Roman"/>
        </w:rPr>
      </w:pPr>
      <w:r w:rsidRPr="00FA6313">
        <w:rPr>
          <w:rFonts w:ascii="Calibri" w:eastAsia="Times New Roman" w:hAnsi="Calibri" w:cs="Calibri"/>
          <w:b/>
          <w:bCs/>
          <w:color w:val="000000"/>
        </w:rPr>
        <w:t> </w:t>
      </w:r>
    </w:p>
    <w:p w14:paraId="450BA4A9" w14:textId="77777777" w:rsidR="00FA6313" w:rsidRPr="00FA6313" w:rsidRDefault="00FA6313" w:rsidP="00FA6313">
      <w:pPr>
        <w:spacing w:before="120"/>
        <w:ind w:left="360"/>
        <w:jc w:val="both"/>
        <w:rPr>
          <w:rFonts w:ascii="Times New Roman" w:eastAsia="Times New Roman" w:hAnsi="Times New Roman" w:cs="Times New Roman"/>
        </w:rPr>
      </w:pPr>
      <w:r w:rsidRPr="00FA6313">
        <w:rPr>
          <w:rFonts w:ascii="Calibri" w:eastAsia="Times New Roman" w:hAnsi="Calibri" w:cs="Calibri"/>
          <w:b/>
          <w:bCs/>
          <w:color w:val="000000"/>
        </w:rPr>
        <w:t> </w:t>
      </w:r>
    </w:p>
    <w:p w14:paraId="6AB8B877" w14:textId="77777777" w:rsidR="00FA6313" w:rsidRPr="00FA6313" w:rsidRDefault="00FA6313" w:rsidP="00FA6313">
      <w:pPr>
        <w:spacing w:before="120"/>
        <w:ind w:left="360"/>
        <w:jc w:val="both"/>
        <w:rPr>
          <w:rFonts w:ascii="Times New Roman" w:eastAsia="Times New Roman" w:hAnsi="Times New Roman" w:cs="Times New Roman"/>
        </w:rPr>
      </w:pPr>
      <w:r w:rsidRPr="00FA6313">
        <w:rPr>
          <w:rFonts w:ascii="Calibri" w:eastAsia="Times New Roman" w:hAnsi="Calibri" w:cs="Calibri"/>
          <w:b/>
          <w:bCs/>
          <w:color w:val="000000"/>
        </w:rPr>
        <w:t> </w:t>
      </w:r>
    </w:p>
    <w:p w14:paraId="4B899B99" w14:textId="24DF2F2E" w:rsidR="00FA6313" w:rsidRDefault="00FA6313" w:rsidP="00FA6313">
      <w:pPr>
        <w:spacing w:after="240"/>
        <w:rPr>
          <w:rFonts w:ascii="Times New Roman" w:eastAsia="Times New Roman" w:hAnsi="Times New Roman" w:cs="Times New Roman"/>
        </w:rPr>
      </w:pPr>
      <w:r w:rsidRPr="00FA6313">
        <w:rPr>
          <w:rFonts w:ascii="Times New Roman" w:eastAsia="Times New Roman" w:hAnsi="Times New Roman" w:cs="Times New Roman"/>
        </w:rPr>
        <w:br/>
      </w:r>
      <w:r w:rsidRPr="00FA6313">
        <w:rPr>
          <w:rFonts w:ascii="Times New Roman" w:eastAsia="Times New Roman" w:hAnsi="Times New Roman" w:cs="Times New Roman"/>
        </w:rPr>
        <w:br/>
      </w:r>
      <w:r w:rsidRPr="00FA6313">
        <w:rPr>
          <w:rFonts w:ascii="Times New Roman" w:eastAsia="Times New Roman" w:hAnsi="Times New Roman" w:cs="Times New Roman"/>
        </w:rPr>
        <w:br/>
      </w:r>
      <w:r w:rsidRPr="00FA6313">
        <w:rPr>
          <w:rFonts w:ascii="Times New Roman" w:eastAsia="Times New Roman" w:hAnsi="Times New Roman" w:cs="Times New Roman"/>
        </w:rPr>
        <w:br/>
      </w:r>
      <w:r w:rsidRPr="00FA6313">
        <w:rPr>
          <w:rFonts w:ascii="Times New Roman" w:eastAsia="Times New Roman" w:hAnsi="Times New Roman" w:cs="Times New Roman"/>
        </w:rPr>
        <w:br/>
      </w:r>
      <w:r w:rsidRPr="00FA6313">
        <w:rPr>
          <w:rFonts w:ascii="Times New Roman" w:eastAsia="Times New Roman" w:hAnsi="Times New Roman" w:cs="Times New Roman"/>
        </w:rPr>
        <w:br/>
      </w:r>
      <w:r w:rsidRPr="00FA6313">
        <w:rPr>
          <w:rFonts w:ascii="Times New Roman" w:eastAsia="Times New Roman" w:hAnsi="Times New Roman" w:cs="Times New Roman"/>
        </w:rPr>
        <w:br/>
      </w:r>
      <w:r w:rsidRPr="00FA6313">
        <w:rPr>
          <w:rFonts w:ascii="Times New Roman" w:eastAsia="Times New Roman" w:hAnsi="Times New Roman" w:cs="Times New Roman"/>
        </w:rPr>
        <w:br/>
      </w:r>
    </w:p>
    <w:p w14:paraId="2121C1D1" w14:textId="27153B0E" w:rsidR="002F50E2" w:rsidRDefault="002F50E2" w:rsidP="00FA6313">
      <w:pPr>
        <w:spacing w:after="240"/>
        <w:rPr>
          <w:rFonts w:ascii="Times New Roman" w:eastAsia="Times New Roman" w:hAnsi="Times New Roman" w:cs="Times New Roman"/>
        </w:rPr>
      </w:pPr>
    </w:p>
    <w:p w14:paraId="7487508A" w14:textId="77777777" w:rsidR="002F50E2" w:rsidRPr="00FA6313" w:rsidRDefault="002F50E2" w:rsidP="00FA6313">
      <w:pPr>
        <w:spacing w:after="240"/>
        <w:rPr>
          <w:rFonts w:ascii="Times New Roman" w:eastAsia="Times New Roman" w:hAnsi="Times New Roman" w:cs="Times New Roman"/>
        </w:rPr>
      </w:pPr>
    </w:p>
    <w:p w14:paraId="79232BC6"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b/>
          <w:bCs/>
          <w:color w:val="000000"/>
        </w:rPr>
        <w:t> </w:t>
      </w:r>
    </w:p>
    <w:p w14:paraId="55533A0C" w14:textId="77777777" w:rsidR="00FA6313" w:rsidRPr="00FA6313" w:rsidRDefault="00FA6313" w:rsidP="00FA6313">
      <w:pPr>
        <w:spacing w:before="120" w:after="120"/>
        <w:jc w:val="both"/>
        <w:outlineLvl w:val="0"/>
        <w:rPr>
          <w:rFonts w:ascii="Times New Roman" w:eastAsia="Times New Roman" w:hAnsi="Times New Roman" w:cs="Times New Roman"/>
          <w:b/>
          <w:bCs/>
          <w:kern w:val="36"/>
          <w:sz w:val="48"/>
          <w:szCs w:val="48"/>
        </w:rPr>
      </w:pPr>
      <w:r w:rsidRPr="00FA6313">
        <w:rPr>
          <w:rFonts w:ascii="Calibri" w:eastAsia="Times New Roman" w:hAnsi="Calibri" w:cs="Calibri"/>
          <w:b/>
          <w:bCs/>
          <w:color w:val="000000"/>
          <w:kern w:val="36"/>
        </w:rPr>
        <w:lastRenderedPageBreak/>
        <w:t>1.</w:t>
      </w:r>
      <w:r w:rsidRPr="00FA6313">
        <w:rPr>
          <w:rFonts w:ascii="Calibri" w:eastAsia="Times New Roman" w:hAnsi="Calibri" w:cs="Calibri"/>
          <w:color w:val="000000"/>
          <w:kern w:val="36"/>
        </w:rPr>
        <w:t xml:space="preserve">   </w:t>
      </w:r>
      <w:r w:rsidRPr="00FA6313">
        <w:rPr>
          <w:rFonts w:ascii="Calibri" w:eastAsia="Times New Roman" w:hAnsi="Calibri" w:cs="Calibri"/>
          <w:color w:val="000000"/>
          <w:kern w:val="36"/>
        </w:rPr>
        <w:tab/>
      </w:r>
      <w:r w:rsidRPr="00FA6313">
        <w:rPr>
          <w:rFonts w:ascii="Calibri" w:eastAsia="Times New Roman" w:hAnsi="Calibri" w:cs="Calibri"/>
          <w:b/>
          <w:bCs/>
          <w:color w:val="000000"/>
          <w:kern w:val="36"/>
        </w:rPr>
        <w:t>Introduction</w:t>
      </w:r>
    </w:p>
    <w:p w14:paraId="74E6C695" w14:textId="7777777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The concept of dissolving gases into liquids on Earth is straightforward. Mixed phase sparging relies on buoyancy effects found in gravitational environments to move pockets of gas through liquid media. This process, dependent on mass transfer at the liquid/gas interface, can dissolve gases in aqueous media according to Henry’s law to advance chemical reactions and biological processes [1]. Gas sparging is resource and energy-intensive, as gas delivery efficiency into aqueous media depends on the short bubble residence time in water given buoyancy [2]. The gas transfer becomes inefficient in microgravity environments with the lack of density-driven bubble movement. Thereby, restricting sparging applications to terrestrial environments. Reducing the bubble size while increasing bubble concentration for a given liquid volume, can drastically increase the gas-liquid interfacial area and mass transfer potential, even in microgravity environments [3].</w:t>
      </w:r>
    </w:p>
    <w:p w14:paraId="545D355E" w14:textId="7777777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Ground-based experiments in controlled environments have shown the ability to produce metastable nanobubbles that remain in solution for days to months. Negligible bubble buoyancy due to bubble size means Brownian motion dictates mass transport and eliminates the reliance on gravity [4]. Preliminary results show carbon dioxide (CO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nanobubbles increase buffering capacity by 10-fold when compared to macrobubble sparging [1] [2] [4]. Biological systems (fish, mice, plants, microorganisms) benefit from oxygen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availability in the form of nanobubbles [5,6]. However, these initial bubble stability characterizations were limited to quiescent storage environments, using deionized water with air, carbon dioxide, oxygen, or nitrogen for bubble production [4,5]. Using different combinations of gases and liquids expands the scope of these experiments and benefits the applications reliant on controlled concentrations of dissolved gases (e.g., wastewater remediation, medical applications, aquaculture, horticulture, and photobioreactors) [6]. Results of these experiments have the power to increase overall system efficiency, reduce power consumption and physical footprint. Conducting nanobubble characterization in dynamic storage environments, such as vibrational loading and uncontrolled temperatures, reflects launch and spaceflight conditions and provides an initial assessment in system competitiveness. Moreover, theoretical bubble models are further refined by empirical bubble measurements with various liquid viscosities and gas species.</w:t>
      </w:r>
    </w:p>
    <w:p w14:paraId="16D53F14" w14:textId="7777777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This white paper briefly highlights the opportunities for nanobubbles to overcome limitations/challenges of current gas-liquid contacting approaches, the evidence of nanobubble production and stability, spaceflight applications potentially benefiting from nanobubbles, and the research necessary to model and diversify the application of nanobubbles. An experimental program aimed at both ground-based and orbital experiments elucidates nanobubble formation and stability. Thereby, extending the inclusion of sparging systems within various gravity environments, including microgravity, and advancing Earth-independence in human spaceflight.</w:t>
      </w:r>
    </w:p>
    <w:p w14:paraId="0DE19346" w14:textId="77777777" w:rsidR="00FA6313" w:rsidRPr="00FA6313" w:rsidRDefault="00FA6313" w:rsidP="00FA6313">
      <w:pPr>
        <w:spacing w:before="120" w:after="120"/>
        <w:jc w:val="both"/>
        <w:outlineLvl w:val="0"/>
        <w:rPr>
          <w:rFonts w:ascii="Times New Roman" w:eastAsia="Times New Roman" w:hAnsi="Times New Roman" w:cs="Times New Roman"/>
          <w:b/>
          <w:bCs/>
          <w:kern w:val="36"/>
          <w:sz w:val="48"/>
          <w:szCs w:val="48"/>
        </w:rPr>
      </w:pPr>
      <w:r w:rsidRPr="00FA6313">
        <w:rPr>
          <w:rFonts w:ascii="Calibri" w:eastAsia="Times New Roman" w:hAnsi="Calibri" w:cs="Calibri"/>
          <w:b/>
          <w:bCs/>
          <w:color w:val="000000"/>
          <w:kern w:val="36"/>
        </w:rPr>
        <w:t>2.</w:t>
      </w:r>
      <w:r w:rsidRPr="00FA6313">
        <w:rPr>
          <w:rFonts w:ascii="Calibri" w:eastAsia="Times New Roman" w:hAnsi="Calibri" w:cs="Calibri"/>
          <w:color w:val="000000"/>
          <w:kern w:val="36"/>
        </w:rPr>
        <w:t xml:space="preserve">   </w:t>
      </w:r>
      <w:r w:rsidRPr="00FA6313">
        <w:rPr>
          <w:rFonts w:ascii="Calibri" w:eastAsia="Times New Roman" w:hAnsi="Calibri" w:cs="Calibri"/>
          <w:color w:val="000000"/>
          <w:kern w:val="36"/>
        </w:rPr>
        <w:tab/>
      </w:r>
      <w:r w:rsidRPr="00FA6313">
        <w:rPr>
          <w:rFonts w:ascii="Calibri" w:eastAsia="Times New Roman" w:hAnsi="Calibri" w:cs="Calibri"/>
          <w:b/>
          <w:bCs/>
          <w:color w:val="000000"/>
          <w:kern w:val="36"/>
        </w:rPr>
        <w:t>Current Limitations of Gas-Liquid Contacting</w:t>
      </w:r>
    </w:p>
    <w:p w14:paraId="21DB8FF7" w14:textId="0629B0C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 xml:space="preserve">Buoyancy-dominated and diffusion-dominated are the two categories for terrestrial approaches to mass transfer in gas-liquid systems. As previously presented, those technologies relying on density gradients (bubble columns, packed columns, spray towers) are inappropriate for a microgravity environment. Membrane contactors are diffusion-dominated and have demonstrated their mass transfer capabilities in limited microgravity studies [7–10]. Nonetheless, the contactors are rate limited due to membrane permeability, diffusion </w:t>
      </w:r>
      <w:r w:rsidRPr="00FA6313">
        <w:rPr>
          <w:rFonts w:ascii="Calibri" w:eastAsia="Times New Roman" w:hAnsi="Calibri" w:cs="Calibri"/>
          <w:color w:val="000000"/>
        </w:rPr>
        <w:lastRenderedPageBreak/>
        <w:t>coefficients, and Henry’s law, regardless of contactor design or membrane material. These membranes have some selective capability due to gas-specific permeability. However, all available, diffusible gases can pass through the membrane. Thereby, potentially requiring additional systems or operational considerations for minimizing or reducing unwanted mass transfer (water vapor, CO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etc.). Furthermore, membrane materials provide ideal scaffolding for biofilms and other precipitating materials. Porous membranes suffer degradation in bulk mass transfer due to buildup on contacting surfaces and pore wetting; while nonporous membranes typically have inherently low permeability coefficients, regardless of surface treatments [11]. System designs using membranes can quickly balloon in size to overcome limitations in mass transfer but are a standard for gas-liquid contacting in microgravity.</w:t>
      </w:r>
    </w:p>
    <w:p w14:paraId="7F2EBEA8" w14:textId="77777777" w:rsidR="00FA6313" w:rsidRPr="00FA6313" w:rsidRDefault="00FA6313" w:rsidP="00FA6313">
      <w:pPr>
        <w:spacing w:before="120" w:after="120"/>
        <w:jc w:val="both"/>
        <w:outlineLvl w:val="0"/>
        <w:rPr>
          <w:rFonts w:ascii="Times New Roman" w:eastAsia="Times New Roman" w:hAnsi="Times New Roman" w:cs="Times New Roman"/>
          <w:b/>
          <w:bCs/>
          <w:kern w:val="36"/>
          <w:sz w:val="48"/>
          <w:szCs w:val="48"/>
        </w:rPr>
      </w:pPr>
      <w:r w:rsidRPr="00FA6313">
        <w:rPr>
          <w:rFonts w:ascii="Calibri" w:eastAsia="Times New Roman" w:hAnsi="Calibri" w:cs="Calibri"/>
          <w:b/>
          <w:bCs/>
          <w:color w:val="000000"/>
          <w:kern w:val="36"/>
        </w:rPr>
        <w:t>3.</w:t>
      </w:r>
      <w:r w:rsidRPr="00FA6313">
        <w:rPr>
          <w:rFonts w:ascii="Calibri" w:eastAsia="Times New Roman" w:hAnsi="Calibri" w:cs="Calibri"/>
          <w:color w:val="000000"/>
          <w:kern w:val="36"/>
        </w:rPr>
        <w:t xml:space="preserve">   </w:t>
      </w:r>
      <w:r w:rsidRPr="00FA6313">
        <w:rPr>
          <w:rFonts w:ascii="Calibri" w:eastAsia="Times New Roman" w:hAnsi="Calibri" w:cs="Calibri"/>
          <w:color w:val="000000"/>
          <w:kern w:val="36"/>
        </w:rPr>
        <w:tab/>
      </w:r>
      <w:r w:rsidRPr="00FA6313">
        <w:rPr>
          <w:rFonts w:ascii="Calibri" w:eastAsia="Times New Roman" w:hAnsi="Calibri" w:cs="Calibri"/>
          <w:b/>
          <w:bCs/>
          <w:color w:val="000000"/>
          <w:kern w:val="36"/>
        </w:rPr>
        <w:t>Questioning the Existence of Nanobubbles</w:t>
      </w:r>
    </w:p>
    <w:p w14:paraId="3F55419F" w14:textId="77777777" w:rsidR="00FA6313" w:rsidRPr="00FA6313" w:rsidRDefault="00FA6313" w:rsidP="00FA6313">
      <w:pPr>
        <w:spacing w:after="160"/>
        <w:ind w:firstLine="460"/>
        <w:jc w:val="both"/>
        <w:rPr>
          <w:rFonts w:ascii="Times New Roman" w:eastAsia="Times New Roman" w:hAnsi="Times New Roman" w:cs="Times New Roman"/>
        </w:rPr>
      </w:pPr>
      <w:r w:rsidRPr="00FA6313">
        <w:rPr>
          <w:rFonts w:ascii="Calibri" w:eastAsia="Times New Roman" w:hAnsi="Calibri" w:cs="Calibri"/>
          <w:color w:val="000000"/>
        </w:rPr>
        <w:t>Nanobubbles are small gaseous structures in liquid solutions with size distributions below 1000 nm; that have high surface energy and gaseous-carrying capacity [6,12–14]. One of the most groundbreaking properties of nanobubbles is their outstanding stability without coalescing for weeks to months [15–17]. Nanobubbles are not affected by buoyancy forces and their transport in solution is explained by Brownian movement. The sustained presence of nanobubbles in solution explains the drastic increase of gas availability in solution. However, the metastable existence of these nanointerfaces contradicts the traditional Young-Laplace bubble catastrophe theory and the Epstein-</w:t>
      </w:r>
      <w:proofErr w:type="spellStart"/>
      <w:r w:rsidRPr="00FA6313">
        <w:rPr>
          <w:rFonts w:ascii="Calibri" w:eastAsia="Times New Roman" w:hAnsi="Calibri" w:cs="Calibri"/>
          <w:color w:val="000000"/>
        </w:rPr>
        <w:t>Plesset</w:t>
      </w:r>
      <w:proofErr w:type="spellEnd"/>
      <w:r w:rsidRPr="00FA6313">
        <w:rPr>
          <w:rFonts w:ascii="Calibri" w:eastAsia="Times New Roman" w:hAnsi="Calibri" w:cs="Calibri"/>
          <w:color w:val="000000"/>
        </w:rPr>
        <w:t xml:space="preserve"> theory of bubble dissolution and growth [18]</w:t>
      </w:r>
      <w:proofErr w:type="gramStart"/>
      <w:r w:rsidRPr="00FA6313">
        <w:rPr>
          <w:rFonts w:ascii="Calibri" w:eastAsia="Times New Roman" w:hAnsi="Calibri" w:cs="Calibri"/>
          <w:color w:val="000000"/>
        </w:rPr>
        <w:t xml:space="preserve">.  </w:t>
      </w:r>
      <w:proofErr w:type="gramEnd"/>
      <w:r w:rsidRPr="00FA6313">
        <w:rPr>
          <w:rFonts w:ascii="Calibri" w:eastAsia="Times New Roman" w:hAnsi="Calibri" w:cs="Calibri"/>
          <w:color w:val="000000"/>
        </w:rPr>
        <w:t>According to the Young-Laplace equation (Eq 1), theoretically, nanobubble should dissolve due to the high Laplace pressure ΔP (</w:t>
      </w:r>
      <w:proofErr w:type="spellStart"/>
      <w:r w:rsidRPr="00FA6313">
        <w:rPr>
          <w:rFonts w:ascii="Calibri" w:eastAsia="Times New Roman" w:hAnsi="Calibri" w:cs="Calibri"/>
          <w:i/>
          <w:iCs/>
          <w:color w:val="000000"/>
        </w:rPr>
        <w:t>P</w:t>
      </w:r>
      <w:r w:rsidRPr="00FA6313">
        <w:rPr>
          <w:rFonts w:ascii="Calibri" w:eastAsia="Times New Roman" w:hAnsi="Calibri" w:cs="Calibri"/>
          <w:i/>
          <w:iCs/>
          <w:color w:val="000000"/>
          <w:vertAlign w:val="subscript"/>
        </w:rPr>
        <w:t>interior</w:t>
      </w:r>
      <w:proofErr w:type="spellEnd"/>
      <w:r w:rsidRPr="00FA6313">
        <w:rPr>
          <w:rFonts w:ascii="Calibri" w:eastAsia="Times New Roman" w:hAnsi="Calibri" w:cs="Calibri"/>
          <w:color w:val="000000"/>
        </w:rPr>
        <w:t xml:space="preserve"> - </w:t>
      </w:r>
      <w:proofErr w:type="spellStart"/>
      <w:r w:rsidRPr="00FA6313">
        <w:rPr>
          <w:rFonts w:ascii="Calibri" w:eastAsia="Times New Roman" w:hAnsi="Calibri" w:cs="Calibri"/>
          <w:i/>
          <w:iCs/>
          <w:color w:val="000000"/>
        </w:rPr>
        <w:t>P</w:t>
      </w:r>
      <w:r w:rsidRPr="00FA6313">
        <w:rPr>
          <w:rFonts w:ascii="Calibri" w:eastAsia="Times New Roman" w:hAnsi="Calibri" w:cs="Calibri"/>
          <w:i/>
          <w:iCs/>
          <w:color w:val="000000"/>
          <w:vertAlign w:val="subscript"/>
        </w:rPr>
        <w:t>outside</w:t>
      </w:r>
      <w:proofErr w:type="spellEnd"/>
      <w:r w:rsidRPr="00FA6313">
        <w:rPr>
          <w:rFonts w:ascii="Calibri" w:eastAsia="Times New Roman" w:hAnsi="Calibri" w:cs="Calibri"/>
          <w:color w:val="000000"/>
        </w:rPr>
        <w:t>) [19–21].</w:t>
      </w:r>
    </w:p>
    <w:p w14:paraId="44C33DB7" w14:textId="509DA786" w:rsidR="00FA6313" w:rsidRPr="00FA6313" w:rsidRDefault="00FA6313" w:rsidP="00FA6313">
      <w:pPr>
        <w:spacing w:after="160"/>
        <w:jc w:val="right"/>
        <w:rPr>
          <w:rFonts w:ascii="Times New Roman" w:eastAsia="Times New Roman" w:hAnsi="Times New Roman" w:cs="Times New Roman"/>
        </w:rPr>
      </w:pPr>
      <w:proofErr w:type="spellStart"/>
      <w:r w:rsidRPr="00FA6313">
        <w:rPr>
          <w:rFonts w:ascii="Calibri" w:eastAsia="Times New Roman" w:hAnsi="Calibri" w:cs="Calibri"/>
          <w:color w:val="000000"/>
        </w:rPr>
        <w:t>P</w:t>
      </w:r>
      <w:r w:rsidRPr="00FA6313">
        <w:rPr>
          <w:rFonts w:ascii="Calibri" w:eastAsia="Times New Roman" w:hAnsi="Calibri" w:cs="Calibri"/>
          <w:color w:val="000000"/>
          <w:vertAlign w:val="subscript"/>
        </w:rPr>
        <w:t>interior</w:t>
      </w:r>
      <w:proofErr w:type="spellEnd"/>
      <w:r w:rsidRPr="00FA6313">
        <w:rPr>
          <w:rFonts w:ascii="Calibri" w:eastAsia="Times New Roman" w:hAnsi="Calibri" w:cs="Calibri"/>
          <w:color w:val="000000"/>
        </w:rPr>
        <w:t>=</w:t>
      </w:r>
      <w:proofErr w:type="spellStart"/>
      <w:r w:rsidRPr="00FA6313">
        <w:rPr>
          <w:rFonts w:ascii="Calibri" w:eastAsia="Times New Roman" w:hAnsi="Calibri" w:cs="Calibri"/>
          <w:color w:val="000000"/>
        </w:rPr>
        <w:t>P</w:t>
      </w:r>
      <w:r w:rsidRPr="00FA6313">
        <w:rPr>
          <w:rFonts w:ascii="Calibri" w:eastAsia="Times New Roman" w:hAnsi="Calibri" w:cs="Calibri"/>
          <w:color w:val="000000"/>
          <w:vertAlign w:val="subscript"/>
        </w:rPr>
        <w:t>outside</w:t>
      </w:r>
      <w:proofErr w:type="spellEnd"/>
      <w:r w:rsidRPr="00FA6313">
        <w:rPr>
          <w:rFonts w:ascii="Calibri" w:eastAsia="Times New Roman" w:hAnsi="Calibri" w:cs="Calibri"/>
          <w:color w:val="000000"/>
          <w:vertAlign w:val="subscript"/>
        </w:rPr>
        <w:t xml:space="preserve"> </w:t>
      </w:r>
      <w:r w:rsidRPr="00FA6313">
        <w:rPr>
          <w:rFonts w:ascii="Calibri" w:eastAsia="Times New Roman" w:hAnsi="Calibri" w:cs="Calibri"/>
          <w:color w:val="000000"/>
        </w:rPr>
        <w:t>+ 2</w:t>
      </w:r>
      <w:r w:rsidR="002F50E2" w:rsidRPr="001E5690">
        <w:rPr>
          <w:rFonts w:ascii="Cambria Math" w:eastAsia="Times New Roman" w:hAnsi="Cambria Math" w:cs="Cambria Math"/>
          <w:color w:val="000000"/>
        </w:rPr>
        <w:t xml:space="preserve"> </w:t>
      </w:r>
      <w:r w:rsidR="002F50E2" w:rsidRPr="00FA6313">
        <w:rPr>
          <w:rFonts w:ascii="Cambria Math" w:eastAsia="Times New Roman" w:hAnsi="Cambria Math" w:cs="Cambria Math"/>
          <w:color w:val="000000"/>
        </w:rPr>
        <w:t>𝛾</w:t>
      </w:r>
      <w:r w:rsidRPr="00FA6313">
        <w:rPr>
          <w:rFonts w:ascii="Calibri" w:eastAsia="Times New Roman" w:hAnsi="Calibri" w:cs="Calibri"/>
          <w:color w:val="000000"/>
        </w:rPr>
        <w:t>/R                                                    </w:t>
      </w:r>
      <w:proofErr w:type="gramStart"/>
      <w:r w:rsidRPr="00FA6313">
        <w:rPr>
          <w:rFonts w:ascii="Calibri" w:eastAsia="Times New Roman" w:hAnsi="Calibri" w:cs="Calibri"/>
          <w:color w:val="000000"/>
        </w:rPr>
        <w:t xml:space="preserve">   (</w:t>
      </w:r>
      <w:proofErr w:type="gramEnd"/>
      <w:r w:rsidRPr="00FA6313">
        <w:rPr>
          <w:rFonts w:ascii="Calibri" w:eastAsia="Times New Roman" w:hAnsi="Calibri" w:cs="Calibri"/>
          <w:color w:val="000000"/>
        </w:rPr>
        <w:t>1)</w:t>
      </w:r>
    </w:p>
    <w:p w14:paraId="11235DDD" w14:textId="7AFBD13E"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 xml:space="preserve">Here, </w:t>
      </w:r>
      <w:proofErr w:type="spellStart"/>
      <w:r w:rsidRPr="00FA6313">
        <w:rPr>
          <w:rFonts w:ascii="Calibri" w:eastAsia="Times New Roman" w:hAnsi="Calibri" w:cs="Calibri"/>
          <w:i/>
          <w:iCs/>
          <w:color w:val="000000"/>
        </w:rPr>
        <w:t>P</w:t>
      </w:r>
      <w:r w:rsidRPr="00FA6313">
        <w:rPr>
          <w:rFonts w:ascii="Calibri" w:eastAsia="Times New Roman" w:hAnsi="Calibri" w:cs="Calibri"/>
          <w:i/>
          <w:iCs/>
          <w:color w:val="000000"/>
          <w:vertAlign w:val="subscript"/>
        </w:rPr>
        <w:t>interior</w:t>
      </w:r>
      <w:proofErr w:type="spellEnd"/>
      <w:r w:rsidRPr="00FA6313">
        <w:rPr>
          <w:rFonts w:ascii="Calibri" w:eastAsia="Times New Roman" w:hAnsi="Calibri" w:cs="Calibri"/>
          <w:color w:val="000000"/>
        </w:rPr>
        <w:t xml:space="preserve"> and </w:t>
      </w:r>
      <w:proofErr w:type="spellStart"/>
      <w:r w:rsidRPr="00FA6313">
        <w:rPr>
          <w:rFonts w:ascii="Calibri" w:eastAsia="Times New Roman" w:hAnsi="Calibri" w:cs="Calibri"/>
          <w:i/>
          <w:iCs/>
          <w:color w:val="000000"/>
        </w:rPr>
        <w:t>P</w:t>
      </w:r>
      <w:r w:rsidRPr="00FA6313">
        <w:rPr>
          <w:rFonts w:ascii="Calibri" w:eastAsia="Times New Roman" w:hAnsi="Calibri" w:cs="Calibri"/>
          <w:i/>
          <w:iCs/>
          <w:color w:val="000000"/>
          <w:vertAlign w:val="subscript"/>
        </w:rPr>
        <w:t>outside</w:t>
      </w:r>
      <w:proofErr w:type="spellEnd"/>
      <w:r w:rsidRPr="00FA6313">
        <w:rPr>
          <w:rFonts w:ascii="Calibri" w:eastAsia="Times New Roman" w:hAnsi="Calibri" w:cs="Calibri"/>
          <w:i/>
          <w:iCs/>
          <w:color w:val="000000"/>
          <w:vertAlign w:val="subscript"/>
        </w:rPr>
        <w:t xml:space="preserve"> </w:t>
      </w:r>
      <w:r w:rsidRPr="00FA6313">
        <w:rPr>
          <w:rFonts w:ascii="Calibri" w:eastAsia="Times New Roman" w:hAnsi="Calibri" w:cs="Calibri"/>
          <w:color w:val="000000"/>
        </w:rPr>
        <w:t xml:space="preserve">are the pressure inside (vapor phase) and outside (liquid phase) of the bubble, respectively, </w:t>
      </w:r>
      <w:r w:rsidRPr="00FA6313">
        <w:rPr>
          <w:rFonts w:ascii="Calibri" w:eastAsia="Times New Roman" w:hAnsi="Calibri" w:cs="Calibri"/>
          <w:i/>
          <w:iCs/>
          <w:color w:val="000000"/>
        </w:rPr>
        <w:t>R</w:t>
      </w:r>
      <w:r w:rsidRPr="00FA6313">
        <w:rPr>
          <w:rFonts w:ascii="Calibri" w:eastAsia="Times New Roman" w:hAnsi="Calibri" w:cs="Calibri"/>
          <w:color w:val="000000"/>
        </w:rPr>
        <w:t xml:space="preserve"> is the radius of a spherical bubble, and </w:t>
      </w:r>
      <w:r w:rsidRPr="00FA6313">
        <w:rPr>
          <w:rFonts w:ascii="Cambria Math" w:eastAsia="Times New Roman" w:hAnsi="Cambria Math" w:cs="Cambria Math"/>
          <w:color w:val="000000"/>
        </w:rPr>
        <w:t>𝛾</w:t>
      </w:r>
      <w:r w:rsidRPr="00FA6313">
        <w:rPr>
          <w:rFonts w:ascii="Calibri" w:eastAsia="Times New Roman" w:hAnsi="Calibri" w:cs="Calibri"/>
          <w:color w:val="000000"/>
        </w:rPr>
        <w:t xml:space="preserve"> is the surface tension. For example, a nanobubble with </w:t>
      </w:r>
      <w:r w:rsidRPr="00FA6313">
        <w:rPr>
          <w:rFonts w:ascii="Calibri" w:eastAsia="Times New Roman" w:hAnsi="Calibri" w:cs="Calibri"/>
          <w:i/>
          <w:iCs/>
          <w:color w:val="000000"/>
        </w:rPr>
        <w:t>R</w:t>
      </w:r>
      <w:r w:rsidRPr="00FA6313">
        <w:rPr>
          <w:rFonts w:ascii="Calibri" w:eastAsia="Times New Roman" w:hAnsi="Calibri" w:cs="Calibri"/>
          <w:color w:val="000000"/>
        </w:rPr>
        <w:t xml:space="preserve"> = 100 nm, </w:t>
      </w:r>
      <w:r w:rsidRPr="00FA6313">
        <w:rPr>
          <w:rFonts w:ascii="Cambria Math" w:eastAsia="Times New Roman" w:hAnsi="Cambria Math" w:cs="Cambria Math"/>
          <w:color w:val="000000"/>
        </w:rPr>
        <w:t>𝛾</w:t>
      </w:r>
      <w:r w:rsidRPr="00FA6313">
        <w:rPr>
          <w:rFonts w:ascii="Calibri" w:eastAsia="Times New Roman" w:hAnsi="Calibri" w:cs="Calibri"/>
          <w:color w:val="000000"/>
          <w:vertAlign w:val="subscript"/>
        </w:rPr>
        <w:t>water</w:t>
      </w:r>
      <w:r w:rsidRPr="00FA6313">
        <w:rPr>
          <w:rFonts w:ascii="Calibri" w:eastAsia="Times New Roman" w:hAnsi="Calibri" w:cs="Calibri"/>
          <w:color w:val="000000"/>
        </w:rPr>
        <w:t xml:space="preserve"> = 72 </w:t>
      </w:r>
      <w:proofErr w:type="spellStart"/>
      <w:r w:rsidRPr="00FA6313">
        <w:rPr>
          <w:rFonts w:ascii="Calibri" w:eastAsia="Times New Roman" w:hAnsi="Calibri" w:cs="Calibri"/>
          <w:color w:val="000000"/>
        </w:rPr>
        <w:t>mN</w:t>
      </w:r>
      <w:proofErr w:type="spellEnd"/>
      <w:r w:rsidRPr="00FA6313">
        <w:rPr>
          <w:rFonts w:ascii="Calibri" w:eastAsia="Times New Roman" w:hAnsi="Calibri" w:cs="Calibri"/>
          <w:color w:val="000000"/>
        </w:rPr>
        <w:t xml:space="preserve"> m</w:t>
      </w:r>
      <w:r w:rsidRPr="00FA6313">
        <w:rPr>
          <w:rFonts w:ascii="Calibri" w:eastAsia="Times New Roman" w:hAnsi="Calibri" w:cs="Calibri"/>
          <w:color w:val="000000"/>
          <w:vertAlign w:val="superscript"/>
        </w:rPr>
        <w:t>-1</w:t>
      </w:r>
      <w:r w:rsidRPr="00FA6313">
        <w:rPr>
          <w:rFonts w:ascii="Calibri" w:eastAsia="Times New Roman" w:hAnsi="Calibri" w:cs="Calibri"/>
          <w:color w:val="000000"/>
        </w:rPr>
        <w:t xml:space="preserve"> and atmospheric pressure in the surrounding water = 105 N m</w:t>
      </w:r>
      <w:r w:rsidRPr="00FA6313">
        <w:rPr>
          <w:rFonts w:ascii="Calibri" w:eastAsia="Times New Roman" w:hAnsi="Calibri" w:cs="Calibri"/>
          <w:color w:val="000000"/>
          <w:vertAlign w:val="superscript"/>
        </w:rPr>
        <w:t>-2</w:t>
      </w:r>
      <w:r w:rsidRPr="00FA6313">
        <w:rPr>
          <w:rFonts w:ascii="Calibri" w:eastAsia="Times New Roman" w:hAnsi="Calibri" w:cs="Calibri"/>
          <w:color w:val="000000"/>
        </w:rPr>
        <w:t xml:space="preserve">, results in pressure inside the nanobubble of </w:t>
      </w:r>
      <w:proofErr w:type="gramStart"/>
      <w:r w:rsidRPr="00FA6313">
        <w:rPr>
          <w:rFonts w:ascii="Calibri" w:eastAsia="Times New Roman" w:hAnsi="Calibri" w:cs="Calibri"/>
          <w:color w:val="000000"/>
        </w:rPr>
        <w:t>approximately 14</w:t>
      </w:r>
      <w:proofErr w:type="gramEnd"/>
      <w:r w:rsidRPr="00FA6313">
        <w:rPr>
          <w:rFonts w:ascii="Calibri" w:eastAsia="Times New Roman" w:hAnsi="Calibri" w:cs="Calibri"/>
          <w:color w:val="000000"/>
        </w:rPr>
        <w:t>×10</w:t>
      </w:r>
      <w:r w:rsidRPr="00FA6313">
        <w:rPr>
          <w:rFonts w:ascii="Calibri" w:eastAsia="Times New Roman" w:hAnsi="Calibri" w:cs="Calibri"/>
          <w:color w:val="000000"/>
          <w:vertAlign w:val="superscript"/>
        </w:rPr>
        <w:t>5</w:t>
      </w:r>
      <w:r w:rsidRPr="00FA6313">
        <w:rPr>
          <w:rFonts w:ascii="Calibri" w:eastAsia="Times New Roman" w:hAnsi="Calibri" w:cs="Calibri"/>
          <w:color w:val="000000"/>
        </w:rPr>
        <w:t xml:space="preserve"> N m</w:t>
      </w:r>
      <w:r w:rsidRPr="00FA6313">
        <w:rPr>
          <w:rFonts w:ascii="Calibri" w:eastAsia="Times New Roman" w:hAnsi="Calibri" w:cs="Calibri"/>
          <w:color w:val="000000"/>
          <w:vertAlign w:val="superscript"/>
        </w:rPr>
        <w:t>-2</w:t>
      </w:r>
      <w:r w:rsidRPr="00FA6313">
        <w:rPr>
          <w:rFonts w:ascii="Calibri" w:eastAsia="Times New Roman" w:hAnsi="Calibri" w:cs="Calibri"/>
          <w:color w:val="000000"/>
        </w:rPr>
        <w:t xml:space="preserve">. According to Epstein and </w:t>
      </w:r>
      <w:proofErr w:type="spellStart"/>
      <w:r w:rsidRPr="00FA6313">
        <w:rPr>
          <w:rFonts w:ascii="Calibri" w:eastAsia="Times New Roman" w:hAnsi="Calibri" w:cs="Calibri"/>
          <w:color w:val="000000"/>
        </w:rPr>
        <w:t>Plesset's</w:t>
      </w:r>
      <w:proofErr w:type="spellEnd"/>
      <w:r w:rsidRPr="00FA6313">
        <w:rPr>
          <w:rFonts w:ascii="Calibri" w:eastAsia="Times New Roman" w:hAnsi="Calibri" w:cs="Calibri"/>
          <w:color w:val="000000"/>
        </w:rPr>
        <w:t xml:space="preserve"> theory, the bubble should dissolve within </w:t>
      </w:r>
      <w:proofErr w:type="gramStart"/>
      <w:r w:rsidRPr="00FA6313">
        <w:rPr>
          <w:rFonts w:ascii="Calibri" w:eastAsia="Times New Roman" w:hAnsi="Calibri" w:cs="Calibri"/>
          <w:color w:val="000000"/>
        </w:rPr>
        <w:t>approximately 10</w:t>
      </w:r>
      <w:proofErr w:type="gramEnd"/>
      <w:r w:rsidRPr="00FA6313">
        <w:rPr>
          <w:rFonts w:ascii="Calibri" w:eastAsia="Times New Roman" w:hAnsi="Calibri" w:cs="Calibri"/>
          <w:color w:val="000000"/>
        </w:rPr>
        <w:t xml:space="preserve"> </w:t>
      </w:r>
      <w:proofErr w:type="spellStart"/>
      <w:r w:rsidRPr="00FA6313">
        <w:rPr>
          <w:rFonts w:ascii="Calibri" w:eastAsia="Times New Roman" w:hAnsi="Calibri" w:cs="Calibri"/>
          <w:color w:val="000000"/>
        </w:rPr>
        <w:t>μs</w:t>
      </w:r>
      <w:proofErr w:type="spellEnd"/>
      <w:r w:rsidRPr="00FA6313">
        <w:rPr>
          <w:rFonts w:ascii="Calibri" w:eastAsia="Times New Roman" w:hAnsi="Calibri" w:cs="Calibri"/>
          <w:color w:val="000000"/>
        </w:rPr>
        <w:t xml:space="preserve"> [22]. The contradiction between the theories mentioned above and experimental observations of nanobubble existence and stability is an exciting challenge for scientists. Various concepts were proposed, explaining the stability of the bulk nanobubbles, </w:t>
      </w:r>
      <w:r w:rsidR="001F7B67" w:rsidRPr="001E5690">
        <w:rPr>
          <w:rFonts w:ascii="Calibri" w:eastAsia="Times New Roman" w:hAnsi="Calibri" w:cs="Calibri"/>
          <w:color w:val="000000"/>
        </w:rPr>
        <w:t>including</w:t>
      </w:r>
      <w:r w:rsidRPr="00FA6313">
        <w:rPr>
          <w:rFonts w:ascii="Calibri" w:eastAsia="Times New Roman" w:hAnsi="Calibri" w:cs="Calibri"/>
          <w:color w:val="000000"/>
        </w:rPr>
        <w:t xml:space="preserve"> stabilization due to minor contamination, liquid-gas interface surface charge, significantly different surface tensions, or gas densities compared to their macroscopic counterparts [23–29]. Experimental evidence and nanobubble characterization by different techniques demonstrate that nanobubbles exist and are an untapped way to increase gas delivery for gas-starved systems and other gas dependent technologies. Applications of nanobubbles can emerge from fundamental understanding of physical-chemical properties under both gravity and microgravity conditions.</w:t>
      </w:r>
    </w:p>
    <w:p w14:paraId="14D4AC99" w14:textId="77777777" w:rsidR="00FA6313" w:rsidRPr="00FA6313" w:rsidRDefault="00FA6313" w:rsidP="00FA6313">
      <w:pPr>
        <w:spacing w:before="120" w:after="120"/>
        <w:jc w:val="both"/>
        <w:outlineLvl w:val="0"/>
        <w:rPr>
          <w:rFonts w:ascii="Times New Roman" w:eastAsia="Times New Roman" w:hAnsi="Times New Roman" w:cs="Times New Roman"/>
          <w:b/>
          <w:bCs/>
          <w:kern w:val="36"/>
          <w:sz w:val="48"/>
          <w:szCs w:val="48"/>
        </w:rPr>
      </w:pPr>
      <w:r w:rsidRPr="00FA6313">
        <w:rPr>
          <w:rFonts w:ascii="Calibri" w:eastAsia="Times New Roman" w:hAnsi="Calibri" w:cs="Calibri"/>
          <w:b/>
          <w:bCs/>
          <w:color w:val="000000"/>
          <w:kern w:val="36"/>
        </w:rPr>
        <w:t>4.</w:t>
      </w:r>
      <w:r w:rsidRPr="00FA6313">
        <w:rPr>
          <w:rFonts w:ascii="Calibri" w:eastAsia="Times New Roman" w:hAnsi="Calibri" w:cs="Calibri"/>
          <w:color w:val="000000"/>
          <w:kern w:val="36"/>
        </w:rPr>
        <w:t xml:space="preserve">   </w:t>
      </w:r>
      <w:r w:rsidRPr="00FA6313">
        <w:rPr>
          <w:rFonts w:ascii="Calibri" w:eastAsia="Times New Roman" w:hAnsi="Calibri" w:cs="Calibri"/>
          <w:color w:val="000000"/>
          <w:kern w:val="36"/>
        </w:rPr>
        <w:tab/>
      </w:r>
      <w:r w:rsidRPr="00FA6313">
        <w:rPr>
          <w:rFonts w:ascii="Calibri" w:eastAsia="Times New Roman" w:hAnsi="Calibri" w:cs="Calibri"/>
          <w:b/>
          <w:bCs/>
          <w:color w:val="000000"/>
          <w:kern w:val="36"/>
        </w:rPr>
        <w:t>Nanobubbles Improve Mass Transfer to Liquids</w:t>
      </w:r>
    </w:p>
    <w:p w14:paraId="3DEE1DBC" w14:textId="77777777" w:rsidR="00FA6313" w:rsidRPr="00FA6313" w:rsidRDefault="00FA6313" w:rsidP="00FA6313">
      <w:pPr>
        <w:spacing w:after="160"/>
        <w:ind w:firstLine="460"/>
        <w:jc w:val="both"/>
        <w:rPr>
          <w:rFonts w:ascii="Times New Roman" w:eastAsia="Times New Roman" w:hAnsi="Times New Roman" w:cs="Times New Roman"/>
        </w:rPr>
      </w:pPr>
      <w:r w:rsidRPr="00FA6313">
        <w:rPr>
          <w:rFonts w:ascii="Calibri" w:eastAsia="Times New Roman" w:hAnsi="Calibri" w:cs="Calibri"/>
          <w:color w:val="000000"/>
        </w:rPr>
        <w:t xml:space="preserve">Due to the high internal pressure of the nanobubbles, a high mass transfer driving force of gasses into solutions is demonstrated. In addition, the small diameter of nanobubbles results in a higher surface area per unit volume. The combination of the mass driving force and higher </w:t>
      </w:r>
      <w:r w:rsidRPr="00FA6313">
        <w:rPr>
          <w:rFonts w:ascii="Calibri" w:eastAsia="Times New Roman" w:hAnsi="Calibri" w:cs="Calibri"/>
          <w:color w:val="000000"/>
        </w:rPr>
        <w:lastRenderedPageBreak/>
        <w:t>contact surface area yield a higher volumetric liquid side mass transfer coefficient [16]. This increased mass transferability of nanobubbles has enhanced environmental processes such as wastewater treatment, microbial cultures, seed germination, and plant growth [17,30–34]. Aeration plays a significant role in delivering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to sustain life for organisms and initiate oxidative pollutant degradation in these processes. In most of these processes, conventional aeration techniques do not offer sufficient mass transfer efficiency. </w:t>
      </w:r>
      <w:proofErr w:type="gramStart"/>
      <w:r w:rsidRPr="00FA6313">
        <w:rPr>
          <w:rFonts w:ascii="Calibri" w:eastAsia="Times New Roman" w:hAnsi="Calibri" w:cs="Calibri"/>
          <w:color w:val="000000"/>
        </w:rPr>
        <w:t>Approximately 45-75</w:t>
      </w:r>
      <w:proofErr w:type="gramEnd"/>
      <w:r w:rsidRPr="00FA6313">
        <w:rPr>
          <w:rFonts w:ascii="Calibri" w:eastAsia="Times New Roman" w:hAnsi="Calibri" w:cs="Calibri"/>
          <w:color w:val="000000"/>
        </w:rPr>
        <w:t>% of a wastewater treatment plant’s total operating cost is electricity powering aerators or diffusers, but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transfer efficiency in these plants is only about 6-10% [35]. The volumetric mass transfer coefficient and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utilization rate for nanobubbles is 2-fold greater when compared to conventional aeration, due to their low buoyancy diffusing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into the surrounding water [35,36]. Increased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mass transfer efficiency makes aeration/oxygen supply approaches more cost-effective. Li et al. confirmed that water infused with nanobubble aeration for 15 minutes had a 120% higher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concentration than water at equilibrium with air [37]. Comparable results were reported when comparing </w:t>
      </w:r>
      <w:proofErr w:type="spellStart"/>
      <w:r w:rsidRPr="00FA6313">
        <w:rPr>
          <w:rFonts w:ascii="Calibri" w:eastAsia="Times New Roman" w:hAnsi="Calibri" w:cs="Calibri"/>
          <w:color w:val="000000"/>
        </w:rPr>
        <w:t>macrobubbling</w:t>
      </w:r>
      <w:proofErr w:type="spellEnd"/>
      <w:r w:rsidRPr="00FA6313">
        <w:rPr>
          <w:rFonts w:ascii="Calibri" w:eastAsia="Times New Roman" w:hAnsi="Calibri" w:cs="Calibri"/>
          <w:color w:val="000000"/>
        </w:rPr>
        <w:t xml:space="preserve"> versus </w:t>
      </w:r>
      <w:proofErr w:type="spellStart"/>
      <w:r w:rsidRPr="00FA6313">
        <w:rPr>
          <w:rFonts w:ascii="Calibri" w:eastAsia="Times New Roman" w:hAnsi="Calibri" w:cs="Calibri"/>
          <w:color w:val="000000"/>
        </w:rPr>
        <w:t>nanobubbling</w:t>
      </w:r>
      <w:proofErr w:type="spellEnd"/>
      <w:r w:rsidRPr="00FA6313">
        <w:rPr>
          <w:rFonts w:ascii="Calibri" w:eastAsia="Times New Roman" w:hAnsi="Calibri" w:cs="Calibri"/>
          <w:color w:val="000000"/>
        </w:rPr>
        <w:t>. Under identical operation conditions and reactor settings, the mass transfer coefficient (</w:t>
      </w:r>
      <w:proofErr w:type="spellStart"/>
      <w:r w:rsidRPr="00FA6313">
        <w:rPr>
          <w:rFonts w:ascii="Calibri" w:eastAsia="Times New Roman" w:hAnsi="Calibri" w:cs="Calibri"/>
          <w:color w:val="000000"/>
        </w:rPr>
        <w:t>kLa</w:t>
      </w:r>
      <w:proofErr w:type="spellEnd"/>
      <w:r w:rsidRPr="00FA6313">
        <w:rPr>
          <w:rFonts w:ascii="Calibri" w:eastAsia="Times New Roman" w:hAnsi="Calibri" w:cs="Calibri"/>
          <w:color w:val="000000"/>
        </w:rPr>
        <w:t>) for CO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gas was 11 times greater for nanobubbles [4]. Given large interfacial area, lack of buoyancy, and bubble residence times, increased mass transfer, and sustained gas availability in solution of up to months, nanobubbles will become </w:t>
      </w:r>
      <w:proofErr w:type="gramStart"/>
      <w:r w:rsidRPr="00FA6313">
        <w:rPr>
          <w:rFonts w:ascii="Calibri" w:eastAsia="Times New Roman" w:hAnsi="Calibri" w:cs="Calibri"/>
          <w:color w:val="000000"/>
        </w:rPr>
        <w:t>a paradigm shift</w:t>
      </w:r>
      <w:proofErr w:type="gramEnd"/>
      <w:r w:rsidRPr="00FA6313">
        <w:rPr>
          <w:rFonts w:ascii="Calibri" w:eastAsia="Times New Roman" w:hAnsi="Calibri" w:cs="Calibri"/>
          <w:color w:val="000000"/>
        </w:rPr>
        <w:t xml:space="preserve"> for enhanced gas-driven processes.</w:t>
      </w:r>
    </w:p>
    <w:p w14:paraId="72F778F4" w14:textId="77777777" w:rsidR="00FA6313" w:rsidRPr="00FA6313" w:rsidRDefault="00FA6313" w:rsidP="00FA6313">
      <w:pPr>
        <w:spacing w:before="120" w:after="120"/>
        <w:jc w:val="both"/>
        <w:outlineLvl w:val="0"/>
        <w:rPr>
          <w:rFonts w:ascii="Times New Roman" w:eastAsia="Times New Roman" w:hAnsi="Times New Roman" w:cs="Times New Roman"/>
          <w:b/>
          <w:bCs/>
          <w:kern w:val="36"/>
          <w:sz w:val="48"/>
          <w:szCs w:val="48"/>
        </w:rPr>
      </w:pPr>
      <w:r w:rsidRPr="00FA6313">
        <w:rPr>
          <w:rFonts w:ascii="Calibri" w:eastAsia="Times New Roman" w:hAnsi="Calibri" w:cs="Calibri"/>
          <w:b/>
          <w:bCs/>
          <w:color w:val="000000"/>
          <w:kern w:val="36"/>
        </w:rPr>
        <w:t>5.</w:t>
      </w:r>
      <w:r w:rsidRPr="00FA6313">
        <w:rPr>
          <w:rFonts w:ascii="Calibri" w:eastAsia="Times New Roman" w:hAnsi="Calibri" w:cs="Calibri"/>
          <w:color w:val="000000"/>
          <w:kern w:val="36"/>
        </w:rPr>
        <w:t xml:space="preserve">   </w:t>
      </w:r>
      <w:r w:rsidRPr="00FA6313">
        <w:rPr>
          <w:rFonts w:ascii="Calibri" w:eastAsia="Times New Roman" w:hAnsi="Calibri" w:cs="Calibri"/>
          <w:color w:val="000000"/>
          <w:kern w:val="36"/>
        </w:rPr>
        <w:tab/>
      </w:r>
      <w:r w:rsidRPr="00FA6313">
        <w:rPr>
          <w:rFonts w:ascii="Calibri" w:eastAsia="Times New Roman" w:hAnsi="Calibri" w:cs="Calibri"/>
          <w:b/>
          <w:bCs/>
          <w:color w:val="000000"/>
          <w:kern w:val="36"/>
        </w:rPr>
        <w:t>Impact of Improved Gas-Liquid Contacting on Spaceflight Applications</w:t>
      </w:r>
    </w:p>
    <w:p w14:paraId="1AE829AB" w14:textId="7777777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Low gas solubility and membrane permeation rates force environmental control and life support system (ECLSS) designs to incorporate technologies relying on toxic materials or hazardous operations to reduce system mass [38,39]. Sustained diffusion of gases by increasing the longevity and stability of bubbles in solution would benefit terrestrial life but also extended to long-duration human spaceflight applications.</w:t>
      </w:r>
    </w:p>
    <w:p w14:paraId="579356DE"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p>
    <w:p w14:paraId="4A786302"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i/>
          <w:iCs/>
          <w:color w:val="000000"/>
        </w:rPr>
        <w:t>Waste Remediation</w:t>
      </w:r>
    </w:p>
    <w:p w14:paraId="077B0DD6"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r w:rsidRPr="00FA6313">
        <w:rPr>
          <w:rFonts w:ascii="Calibri" w:eastAsia="Times New Roman" w:hAnsi="Calibri" w:cs="Calibri"/>
          <w:color w:val="000000"/>
        </w:rPr>
        <w:tab/>
        <w:t xml:space="preserve">Current wastewater remediation systems on the ISS (current long-duration human spaceflight standard) rely on an energy-intensive and hazardous process for water reclamation. Water remediation at the ISS includes chemical stabilization of waste, vapor compression distillation, polishing step with ionic exchangers, catalytic oxidation, and iodine dosing for long-term storage [38,39]. Nanobubbles can supplement under-performing catalytic oxidation units, enable biological treatments, and minimize physical footprint of reactor units for the ISS. Terrestrial research is also interested in accelerating wastewater treatment with nanobubbles. Heavy metal reduction rates were 300% faster in nanobubble treatment systems when compared to identical systems sparged with </w:t>
      </w:r>
      <w:proofErr w:type="spellStart"/>
      <w:r w:rsidRPr="00FA6313">
        <w:rPr>
          <w:rFonts w:ascii="Calibri" w:eastAsia="Times New Roman" w:hAnsi="Calibri" w:cs="Calibri"/>
          <w:color w:val="000000"/>
        </w:rPr>
        <w:t>macrobubbles</w:t>
      </w:r>
      <w:proofErr w:type="spellEnd"/>
      <w:r w:rsidRPr="00FA6313">
        <w:rPr>
          <w:rFonts w:ascii="Calibri" w:eastAsia="Times New Roman" w:hAnsi="Calibri" w:cs="Calibri"/>
          <w:color w:val="000000"/>
        </w:rPr>
        <w:t xml:space="preserve"> [6]. Additionally, these studies observed radical oxygen species (ROS) formation on the outside of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nanobubbles, providing bactericidal effects. A final water “polishing” step before distribution, or a less hazardous method for stabilizing long-term water storage than iodine by using ROS is hypothesized [12]. Bacterial biofilms have an increased resistance to antibiotics, disinfectants, and environmental stresses in microgravity [40,41]. The surface cleaning properties of these nanobubbles combat this increased bacterial persistence issue. Thereby, benefitting components most likely to succumb to biofouling (i.e., of any wetted surface). Proof-of-concept results demonstrated higher removal of organic load in aerobic biological treatments when using nanobubbles [3] [4] [42,43].</w:t>
      </w:r>
    </w:p>
    <w:p w14:paraId="16CE7082"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lastRenderedPageBreak/>
        <w:t> </w:t>
      </w:r>
    </w:p>
    <w:p w14:paraId="08BEF3B0"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i/>
          <w:iCs/>
          <w:color w:val="000000"/>
        </w:rPr>
        <w:t>Food Production</w:t>
      </w:r>
    </w:p>
    <w:p w14:paraId="20974CDA" w14:textId="7777777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 xml:space="preserve">Nutrient composition will degrade in packaged food during Martian and extended Lunar missions, calling on the need for fresh produce during flight [38,39]. Therefore, continued operation of NASA's Veggie system, since its installation on the ISS in 2014, validates the capability of growing higher plants in microgravity for nutritional supplementation [44]. Expanding the scope to include sources of protein, NASA, ESA, and </w:t>
      </w:r>
      <w:proofErr w:type="spellStart"/>
      <w:r w:rsidRPr="00FA6313">
        <w:rPr>
          <w:rFonts w:ascii="Calibri" w:eastAsia="Times New Roman" w:hAnsi="Calibri" w:cs="Calibri"/>
          <w:color w:val="000000"/>
        </w:rPr>
        <w:t>Roscosmos</w:t>
      </w:r>
      <w:proofErr w:type="spellEnd"/>
      <w:r w:rsidRPr="00FA6313">
        <w:rPr>
          <w:rFonts w:ascii="Calibri" w:eastAsia="Times New Roman" w:hAnsi="Calibri" w:cs="Calibri"/>
          <w:color w:val="000000"/>
        </w:rPr>
        <w:t xml:space="preserve"> conducted initial experiments using tilapia and other fish on the Space Shuttle and FOTON-M3, respectively. However, wide-spread fish death and early experiment termination was a result of insufficient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supply in these closed-loop systems [45,46]. In terrestrial studies, increasing the dissolved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concentration in the water of both the plant and fish systems significantly increased crop and fish yield, and potentially resistance to pathogens [47–50]. Incorporating nanobubbles into the Veggie system or future fisheries may increase overall production and increase the production to volume ratio. Thereby reducing the required system size to feed an entire crew over months to years.</w:t>
      </w:r>
    </w:p>
    <w:p w14:paraId="676C1D96"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p>
    <w:p w14:paraId="39B7EDE4"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i/>
          <w:iCs/>
          <w:color w:val="000000"/>
        </w:rPr>
        <w:t>Air Revitalization</w:t>
      </w:r>
    </w:p>
    <w:p w14:paraId="602E1AF8" w14:textId="7777777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Propelling humans farther from Earth without addressing carbon loop closure in air revitalization will result in launching excessive consumable and waste parasitic mass. Bioregenerative technologies, particularly algal photobioreactors, can close this gap by fixing respired CO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providing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and edible biomass [51,52]. Both the NASA 2015 Technology Roadmap and 2020 Technology Taxonomy identified CO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removal (closed loop) with 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recovery as a significant technical challenge for sustained spaceflight, while suggesting solutions in the metabolic processes of algae and bacteria [38,39]. Algal studies conducted in microgravity and terrestrially for air revitalization utilized membranes for CO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provision [53–55]. The result of these studies observed positive algal growth rates. However, these cultures experienced constrained photosynthetic rates, as diffusion through the membrane was unable to support culture metabolism. Providing enhanced CO</w:t>
      </w:r>
      <w:r w:rsidRPr="00FA6313">
        <w:rPr>
          <w:rFonts w:ascii="Calibri" w:eastAsia="Times New Roman" w:hAnsi="Calibri" w:cs="Calibri"/>
          <w:color w:val="000000"/>
          <w:vertAlign w:val="subscript"/>
        </w:rPr>
        <w:t>2</w:t>
      </w:r>
      <w:r w:rsidRPr="00FA6313">
        <w:rPr>
          <w:rFonts w:ascii="Calibri" w:eastAsia="Times New Roman" w:hAnsi="Calibri" w:cs="Calibri"/>
          <w:color w:val="000000"/>
        </w:rPr>
        <w:t xml:space="preserve"> delivery to algae will further augment the functionality of this bioregenerative system [46,56,57].</w:t>
      </w:r>
    </w:p>
    <w:p w14:paraId="63CD7F72" w14:textId="77777777" w:rsidR="00FA6313" w:rsidRPr="00FA6313" w:rsidRDefault="00FA6313" w:rsidP="00FA6313">
      <w:pPr>
        <w:spacing w:before="120" w:after="120"/>
        <w:jc w:val="both"/>
        <w:outlineLvl w:val="0"/>
        <w:rPr>
          <w:rFonts w:ascii="Times New Roman" w:eastAsia="Times New Roman" w:hAnsi="Times New Roman" w:cs="Times New Roman"/>
          <w:b/>
          <w:bCs/>
          <w:kern w:val="36"/>
          <w:sz w:val="48"/>
          <w:szCs w:val="48"/>
        </w:rPr>
      </w:pPr>
      <w:r w:rsidRPr="00FA6313">
        <w:rPr>
          <w:rFonts w:ascii="Calibri" w:eastAsia="Times New Roman" w:hAnsi="Calibri" w:cs="Calibri"/>
          <w:b/>
          <w:bCs/>
          <w:color w:val="000000"/>
          <w:kern w:val="36"/>
        </w:rPr>
        <w:t>6.</w:t>
      </w:r>
      <w:r w:rsidRPr="00FA6313">
        <w:rPr>
          <w:rFonts w:ascii="Calibri" w:eastAsia="Times New Roman" w:hAnsi="Calibri" w:cs="Calibri"/>
          <w:color w:val="000000"/>
          <w:kern w:val="36"/>
        </w:rPr>
        <w:t xml:space="preserve">   </w:t>
      </w:r>
      <w:r w:rsidRPr="00FA6313">
        <w:rPr>
          <w:rFonts w:ascii="Calibri" w:eastAsia="Times New Roman" w:hAnsi="Calibri" w:cs="Calibri"/>
          <w:color w:val="000000"/>
          <w:kern w:val="36"/>
        </w:rPr>
        <w:tab/>
      </w:r>
      <w:r w:rsidRPr="00FA6313">
        <w:rPr>
          <w:rFonts w:ascii="Calibri" w:eastAsia="Times New Roman" w:hAnsi="Calibri" w:cs="Calibri"/>
          <w:b/>
          <w:bCs/>
          <w:color w:val="000000"/>
          <w:kern w:val="36"/>
        </w:rPr>
        <w:t>Future Research Needs and Recommendations</w:t>
      </w:r>
    </w:p>
    <w:p w14:paraId="5D9F3312" w14:textId="7777777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We recognize the potential impact of nanobubbles on increasing the endurance of human existence in space. To take advantage of these benefits, the following research questions and objectives need addressing. Our comprehensive research plan leverages insight gained from terrestrial characterizations to develop empirical models and inform subsequent microgravity experiments.</w:t>
      </w:r>
    </w:p>
    <w:p w14:paraId="3F7720A4"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p>
    <w:p w14:paraId="582C0B05"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i/>
          <w:iCs/>
          <w:color w:val="000000"/>
        </w:rPr>
        <w:t>Terrestrial Experiments</w:t>
      </w:r>
    </w:p>
    <w:p w14:paraId="2CAF97AF"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r w:rsidRPr="00FA6313">
        <w:rPr>
          <w:rFonts w:ascii="Calibri" w:eastAsia="Times New Roman" w:hAnsi="Calibri" w:cs="Calibri"/>
          <w:color w:val="000000"/>
        </w:rPr>
        <w:tab/>
        <w:t xml:space="preserve">It is necessary to expand the experimental matrix beyond oxygen, carbon dioxide, and nitrogen dissolved in water. Varying gas species used to produce nanointerfaces and the saturated solution further develops the understanding of the sensitivity of nanobubble stability to gas nature and physical-chemical properties (e.g., inert gas, gas with acid-base properties, gas with redox character, etc.). Nanobubble characterization methods need standardization of nanobubble quantification and identification. Establishing these methods will enable studies on </w:t>
      </w:r>
      <w:r w:rsidRPr="00FA6313">
        <w:rPr>
          <w:rFonts w:ascii="Calibri" w:eastAsia="Times New Roman" w:hAnsi="Calibri" w:cs="Calibri"/>
          <w:color w:val="000000"/>
        </w:rPr>
        <w:lastRenderedPageBreak/>
        <w:t>nanobubble stability and formation. Subjecting nanobubble-saturated solutions to vibrational and dynamic temperature environments, reflective of launch environments, will test bubble cohesion and their appropriateness for flight.</w:t>
      </w:r>
    </w:p>
    <w:p w14:paraId="675AD862"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r w:rsidRPr="00FA6313">
        <w:rPr>
          <w:rFonts w:ascii="Calibri" w:eastAsia="Times New Roman" w:hAnsi="Calibri" w:cs="Calibri"/>
          <w:color w:val="000000"/>
        </w:rPr>
        <w:tab/>
        <w:t>Previous studies investigated characteristics and stability of bulk nanobubbles for simplified biphasic systems. However, surface nanobubbles require research to comprehend the intermolecular interactions between gas bubbles and solid surfaces. This investigation would delineate the role of reactor and storage vessels for fundamental behavior of nanobubbles in pertinent space applications.</w:t>
      </w:r>
    </w:p>
    <w:p w14:paraId="232C1034"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r w:rsidRPr="00FA6313">
        <w:rPr>
          <w:rFonts w:ascii="Calibri" w:eastAsia="Times New Roman" w:hAnsi="Calibri" w:cs="Calibri"/>
          <w:color w:val="000000"/>
        </w:rPr>
        <w:tab/>
        <w:t>Laplace Theory realizes surface curvature and electrostatic interactions to describe the stability of gas-liquid interfaces. Recent literature, however, often omits those parameters and simplifies the bubble internal pressure to bubble size only (Eq 1). However, at the nanoscale, the bubble curvature term, as well as charge density, become significantly influential for nanobubble stability. The empirical affirmation of Laplace Theory could be possible with recent developments in bubble characterization and quantification. This approach could enable a fundamental breakthrough in the mathematical modeling of bubble behavior.</w:t>
      </w:r>
    </w:p>
    <w:p w14:paraId="6C76643E"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p>
    <w:p w14:paraId="14F0980F"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i/>
          <w:iCs/>
          <w:color w:val="000000"/>
        </w:rPr>
        <w:t>Microgravity Environment Experiments</w:t>
      </w:r>
    </w:p>
    <w:p w14:paraId="6D0642E6" w14:textId="77777777" w:rsidR="00FA6313" w:rsidRPr="00FA6313" w:rsidRDefault="00FA6313" w:rsidP="00FA6313">
      <w:pPr>
        <w:ind w:firstLine="460"/>
        <w:jc w:val="both"/>
        <w:rPr>
          <w:rFonts w:ascii="Times New Roman" w:eastAsia="Times New Roman" w:hAnsi="Times New Roman" w:cs="Times New Roman"/>
        </w:rPr>
      </w:pPr>
      <w:r w:rsidRPr="00FA6313">
        <w:rPr>
          <w:rFonts w:ascii="Calibri" w:eastAsia="Times New Roman" w:hAnsi="Calibri" w:cs="Calibri"/>
          <w:color w:val="000000"/>
        </w:rPr>
        <w:t>It is imperative we conduct nanobubble characterization experiments in sustained microgravity environments. If the longevity of these bubbles in microgravity reflects the current terrestrial results, experiments may need to be in orbit for weeks to months to capture significant bubble degradation. The first flight experiment would include samples of fluids, saturated with nanobubbles pre-flight, monitored to capture the sustainment of these bubbles, but also empirically validate terrestrial models. After understanding these longevity periods, the second spaceflight experiment would verify the ability to produce these bubbles in the microgravity environments. In-flight production is essential if the biological life support technologies constantly consume these gas products, creating a demand on the system. Only after validating these characteristics can we start to use the bubbles in the previously mentioned applications, including enhanced plant or algae growth and waste remediation. The third flight test uses the Veggie system as a testbed, where we can characterize enhanced plant growth in spaceflight-proven systems.</w:t>
      </w:r>
    </w:p>
    <w:p w14:paraId="24416E63" w14:textId="77777777" w:rsidR="00FA6313" w:rsidRPr="00FA6313" w:rsidRDefault="00FA6313" w:rsidP="00FA6313">
      <w:pPr>
        <w:spacing w:before="120" w:after="120"/>
        <w:jc w:val="both"/>
        <w:outlineLvl w:val="0"/>
        <w:rPr>
          <w:rFonts w:ascii="Times New Roman" w:eastAsia="Times New Roman" w:hAnsi="Times New Roman" w:cs="Times New Roman"/>
          <w:b/>
          <w:bCs/>
          <w:kern w:val="36"/>
          <w:sz w:val="48"/>
          <w:szCs w:val="48"/>
        </w:rPr>
      </w:pPr>
      <w:r w:rsidRPr="00FA6313">
        <w:rPr>
          <w:rFonts w:ascii="Calibri" w:eastAsia="Times New Roman" w:hAnsi="Calibri" w:cs="Calibri"/>
          <w:b/>
          <w:bCs/>
          <w:color w:val="000000"/>
          <w:kern w:val="36"/>
        </w:rPr>
        <w:t>7.</w:t>
      </w:r>
      <w:r w:rsidRPr="00FA6313">
        <w:rPr>
          <w:rFonts w:ascii="Calibri" w:eastAsia="Times New Roman" w:hAnsi="Calibri" w:cs="Calibri"/>
          <w:color w:val="000000"/>
          <w:kern w:val="36"/>
        </w:rPr>
        <w:t xml:space="preserve">   </w:t>
      </w:r>
      <w:r w:rsidRPr="00FA6313">
        <w:rPr>
          <w:rFonts w:ascii="Calibri" w:eastAsia="Times New Roman" w:hAnsi="Calibri" w:cs="Calibri"/>
          <w:color w:val="000000"/>
          <w:kern w:val="36"/>
        </w:rPr>
        <w:tab/>
      </w:r>
      <w:r w:rsidRPr="00FA6313">
        <w:rPr>
          <w:rFonts w:ascii="Calibri" w:eastAsia="Times New Roman" w:hAnsi="Calibri" w:cs="Calibri"/>
          <w:b/>
          <w:bCs/>
          <w:color w:val="000000"/>
          <w:kern w:val="36"/>
        </w:rPr>
        <w:t>Conclusion</w:t>
      </w:r>
    </w:p>
    <w:p w14:paraId="7D34971D"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r w:rsidRPr="00FA6313">
        <w:rPr>
          <w:rFonts w:ascii="Calibri" w:eastAsia="Times New Roman" w:hAnsi="Calibri" w:cs="Calibri"/>
          <w:color w:val="000000"/>
        </w:rPr>
        <w:tab/>
        <w:t>Nanobubbles in liquid solution are considered to behave as incompressible monophasic liquids which will revolutionize gas provision in microgravity environments. Experiments conducted both terrestrially and in spaceflight must characterize gas species/liquid interactions, bubble stability in launch environments, generation in microgravity, and biological system response. Experiments that demonstrate those benefits are essential stepping-stones for nanobubble implementation in multifunctional ECLSS.</w:t>
      </w:r>
    </w:p>
    <w:p w14:paraId="65963ADB" w14:textId="77777777" w:rsidR="00FA6313" w:rsidRPr="00FA6313" w:rsidRDefault="00FA6313" w:rsidP="00FA6313">
      <w:pPr>
        <w:rPr>
          <w:rFonts w:ascii="Times New Roman" w:eastAsia="Times New Roman" w:hAnsi="Times New Roman" w:cs="Times New Roman"/>
        </w:rPr>
      </w:pPr>
    </w:p>
    <w:p w14:paraId="4F5CBF32" w14:textId="77777777" w:rsidR="00FA6313" w:rsidRPr="00FA6313" w:rsidRDefault="00FA6313" w:rsidP="00FA6313">
      <w:pPr>
        <w:jc w:val="both"/>
        <w:rPr>
          <w:rFonts w:ascii="Times New Roman" w:eastAsia="Times New Roman" w:hAnsi="Times New Roman" w:cs="Times New Roman"/>
        </w:rPr>
      </w:pPr>
      <w:r w:rsidRPr="00FA6313">
        <w:rPr>
          <w:rFonts w:ascii="Calibri" w:eastAsia="Times New Roman" w:hAnsi="Calibri" w:cs="Calibri"/>
          <w:color w:val="000000"/>
        </w:rPr>
        <w:t> </w:t>
      </w:r>
    </w:p>
    <w:p w14:paraId="341FC0A0" w14:textId="77777777" w:rsidR="00FA6313" w:rsidRPr="00FA6313" w:rsidRDefault="00FA6313" w:rsidP="00FA6313">
      <w:pPr>
        <w:spacing w:after="240"/>
        <w:rPr>
          <w:rFonts w:ascii="Times New Roman" w:eastAsia="Times New Roman" w:hAnsi="Times New Roman" w:cs="Times New Roman"/>
        </w:rPr>
      </w:pPr>
      <w:r w:rsidRPr="00FA6313">
        <w:rPr>
          <w:rFonts w:ascii="Times New Roman" w:eastAsia="Times New Roman" w:hAnsi="Times New Roman" w:cs="Times New Roman"/>
        </w:rPr>
        <w:br/>
      </w:r>
      <w:r w:rsidRPr="00FA6313">
        <w:rPr>
          <w:rFonts w:ascii="Times New Roman" w:eastAsia="Times New Roman" w:hAnsi="Times New Roman" w:cs="Times New Roman"/>
        </w:rPr>
        <w:br/>
      </w:r>
      <w:r w:rsidRPr="00FA6313">
        <w:rPr>
          <w:rFonts w:ascii="Times New Roman" w:eastAsia="Times New Roman" w:hAnsi="Times New Roman" w:cs="Times New Roman"/>
        </w:rPr>
        <w:br/>
      </w:r>
    </w:p>
    <w:p w14:paraId="412D7D56" w14:textId="77777777" w:rsidR="00FA6313" w:rsidRPr="00FA6313" w:rsidRDefault="00FA6313" w:rsidP="001F7B67">
      <w:pPr>
        <w:spacing w:before="120" w:after="120"/>
        <w:ind w:left="450" w:hanging="450"/>
        <w:jc w:val="both"/>
        <w:outlineLvl w:val="0"/>
        <w:rPr>
          <w:rFonts w:ascii="Times New Roman" w:eastAsia="Times New Roman" w:hAnsi="Times New Roman" w:cs="Times New Roman"/>
          <w:b/>
          <w:bCs/>
          <w:kern w:val="36"/>
          <w:sz w:val="48"/>
          <w:szCs w:val="48"/>
        </w:rPr>
      </w:pPr>
      <w:r w:rsidRPr="00FA6313">
        <w:rPr>
          <w:rFonts w:ascii="Calibri" w:eastAsia="Times New Roman" w:hAnsi="Calibri" w:cs="Calibri"/>
          <w:b/>
          <w:bCs/>
          <w:color w:val="000000"/>
          <w:kern w:val="36"/>
        </w:rPr>
        <w:lastRenderedPageBreak/>
        <w:t>8.</w:t>
      </w:r>
      <w:r w:rsidRPr="00FA6313">
        <w:rPr>
          <w:rFonts w:ascii="Calibri" w:eastAsia="Times New Roman" w:hAnsi="Calibri" w:cs="Calibri"/>
          <w:color w:val="000000"/>
          <w:kern w:val="36"/>
        </w:rPr>
        <w:t xml:space="preserve">   </w:t>
      </w:r>
      <w:r w:rsidRPr="00FA6313">
        <w:rPr>
          <w:rFonts w:ascii="Calibri" w:eastAsia="Times New Roman" w:hAnsi="Calibri" w:cs="Calibri"/>
          <w:color w:val="000000"/>
          <w:kern w:val="36"/>
        </w:rPr>
        <w:tab/>
      </w:r>
      <w:r w:rsidRPr="00FA6313">
        <w:rPr>
          <w:rFonts w:ascii="Calibri" w:eastAsia="Times New Roman" w:hAnsi="Calibri" w:cs="Calibri"/>
          <w:b/>
          <w:bCs/>
          <w:color w:val="000000"/>
          <w:kern w:val="36"/>
        </w:rPr>
        <w:t>References</w:t>
      </w:r>
    </w:p>
    <w:p w14:paraId="092E2376"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1.    </w:t>
      </w:r>
      <w:r w:rsidRPr="00FA6313">
        <w:rPr>
          <w:rFonts w:ascii="Calibri" w:eastAsia="Times New Roman" w:hAnsi="Calibri" w:cs="Calibri"/>
          <w:color w:val="000000"/>
        </w:rPr>
        <w:tab/>
        <w:t xml:space="preserve">Sideman S, </w:t>
      </w:r>
      <w:proofErr w:type="spellStart"/>
      <w:r w:rsidRPr="00FA6313">
        <w:rPr>
          <w:rFonts w:ascii="Calibri" w:eastAsia="Times New Roman" w:hAnsi="Calibri" w:cs="Calibri"/>
          <w:color w:val="000000"/>
        </w:rPr>
        <w:t>Hortascu</w:t>
      </w:r>
      <w:proofErr w:type="spellEnd"/>
      <w:r w:rsidRPr="00FA6313">
        <w:rPr>
          <w:rFonts w:ascii="Calibri" w:eastAsia="Times New Roman" w:hAnsi="Calibri" w:cs="Calibri"/>
          <w:color w:val="000000"/>
        </w:rPr>
        <w:t xml:space="preserve"> O, Fulton JW. Mass Transfer in Gas-Liquid Contacting Systems. Ind </w:t>
      </w:r>
      <w:proofErr w:type="spellStart"/>
      <w:r w:rsidRPr="00FA6313">
        <w:rPr>
          <w:rFonts w:ascii="Calibri" w:eastAsia="Times New Roman" w:hAnsi="Calibri" w:cs="Calibri"/>
          <w:color w:val="000000"/>
        </w:rPr>
        <w:t>Eng</w:t>
      </w:r>
      <w:proofErr w:type="spellEnd"/>
      <w:r w:rsidRPr="00FA6313">
        <w:rPr>
          <w:rFonts w:ascii="Calibri" w:eastAsia="Times New Roman" w:hAnsi="Calibri" w:cs="Calibri"/>
          <w:color w:val="000000"/>
        </w:rPr>
        <w:t xml:space="preserve"> Chem. 1966;58.</w:t>
      </w:r>
    </w:p>
    <w:p w14:paraId="4A1329D4"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2.    </w:t>
      </w:r>
      <w:r w:rsidRPr="00FA6313">
        <w:rPr>
          <w:rFonts w:ascii="Calibri" w:eastAsia="Times New Roman" w:hAnsi="Calibri" w:cs="Calibri"/>
          <w:color w:val="000000"/>
        </w:rPr>
        <w:tab/>
        <w:t xml:space="preserve">Ferraro G, Jadhav AJ, </w:t>
      </w:r>
      <w:proofErr w:type="spellStart"/>
      <w:r w:rsidRPr="00FA6313">
        <w:rPr>
          <w:rFonts w:ascii="Calibri" w:eastAsia="Times New Roman" w:hAnsi="Calibri" w:cs="Calibri"/>
          <w:color w:val="000000"/>
        </w:rPr>
        <w:t>Barigou</w:t>
      </w:r>
      <w:proofErr w:type="spellEnd"/>
      <w:r w:rsidRPr="00FA6313">
        <w:rPr>
          <w:rFonts w:ascii="Calibri" w:eastAsia="Times New Roman" w:hAnsi="Calibri" w:cs="Calibri"/>
          <w:color w:val="000000"/>
        </w:rPr>
        <w:t xml:space="preserve"> M. A Henry’s law method for generating bulk nanobubbles †. 2020;12: 15869.</w:t>
      </w:r>
      <w:hyperlink r:id="rId5"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https://doi.org/10.1039/d0nr03332d</w:t>
        </w:r>
      </w:hyperlink>
    </w:p>
    <w:p w14:paraId="5C387A30"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3.    </w:t>
      </w:r>
      <w:r w:rsidRPr="00FA6313">
        <w:rPr>
          <w:rFonts w:ascii="Calibri" w:eastAsia="Times New Roman" w:hAnsi="Calibri" w:cs="Calibri"/>
          <w:color w:val="000000"/>
        </w:rPr>
        <w:tab/>
        <w:t>Gas Sparging - Chemical Engineering | Page 1. In: Chemical Engineering [Internet]. [cited 7 Oct 2021]. Available:</w:t>
      </w:r>
      <w:hyperlink r:id="rId6"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https://www.chemengonline.com/gas-sparging/</w:t>
        </w:r>
      </w:hyperlink>
    </w:p>
    <w:p w14:paraId="7DB46AE9"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4.    </w:t>
      </w:r>
      <w:r w:rsidRPr="00FA6313">
        <w:rPr>
          <w:rFonts w:ascii="Calibri" w:eastAsia="Times New Roman" w:hAnsi="Calibri" w:cs="Calibri"/>
          <w:color w:val="000000"/>
        </w:rPr>
        <w:tab/>
        <w:t xml:space="preserve">Antonio </w:t>
      </w:r>
      <w:proofErr w:type="spellStart"/>
      <w:r w:rsidRPr="00FA6313">
        <w:rPr>
          <w:rFonts w:ascii="Calibri" w:eastAsia="Times New Roman" w:hAnsi="Calibri" w:cs="Calibri"/>
          <w:color w:val="000000"/>
        </w:rPr>
        <w:t>Cerrón</w:t>
      </w:r>
      <w:proofErr w:type="spellEnd"/>
      <w:r w:rsidRPr="00FA6313">
        <w:rPr>
          <w:rFonts w:ascii="Calibri" w:eastAsia="Times New Roman" w:hAnsi="Calibri" w:cs="Calibri"/>
          <w:color w:val="000000"/>
        </w:rPr>
        <w:t xml:space="preserve">-Calle G, Luna </w:t>
      </w:r>
      <w:proofErr w:type="spellStart"/>
      <w:r w:rsidRPr="00FA6313">
        <w:rPr>
          <w:rFonts w:ascii="Calibri" w:eastAsia="Times New Roman" w:hAnsi="Calibri" w:cs="Calibri"/>
          <w:color w:val="000000"/>
        </w:rPr>
        <w:t>Magdaleno</w:t>
      </w:r>
      <w:proofErr w:type="spellEnd"/>
      <w:r w:rsidRPr="00FA6313">
        <w:rPr>
          <w:rFonts w:ascii="Calibri" w:eastAsia="Times New Roman" w:hAnsi="Calibri" w:cs="Calibri"/>
          <w:color w:val="000000"/>
        </w:rPr>
        <w:t xml:space="preserve"> A, Graf JC, </w:t>
      </w:r>
      <w:proofErr w:type="spellStart"/>
      <w:r w:rsidRPr="00FA6313">
        <w:rPr>
          <w:rFonts w:ascii="Calibri" w:eastAsia="Times New Roman" w:hAnsi="Calibri" w:cs="Calibri"/>
          <w:color w:val="000000"/>
        </w:rPr>
        <w:t>Apul</w:t>
      </w:r>
      <w:proofErr w:type="spellEnd"/>
      <w:r w:rsidRPr="00FA6313">
        <w:rPr>
          <w:rFonts w:ascii="Calibri" w:eastAsia="Times New Roman" w:hAnsi="Calibri" w:cs="Calibri"/>
          <w:color w:val="000000"/>
        </w:rPr>
        <w:t xml:space="preserve"> OG, Garcia-Segura S. Elucidating CO2 nanobubble interfacial reactivity and impacts on water chemistry. J Colloid Interface Sci. 2022;607: 720–728.</w:t>
      </w:r>
      <w:hyperlink r:id="rId7"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https://doi.org/10.1016/j.jcis.2021.09.033</w:t>
        </w:r>
      </w:hyperlink>
    </w:p>
    <w:p w14:paraId="0D7666EE"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Sobieszuk</w:t>
      </w:r>
      <w:proofErr w:type="spellEnd"/>
      <w:r w:rsidRPr="00FA6313">
        <w:rPr>
          <w:rFonts w:ascii="Calibri" w:eastAsia="Times New Roman" w:hAnsi="Calibri" w:cs="Calibri"/>
          <w:color w:val="000000"/>
        </w:rPr>
        <w:t xml:space="preserve"> P, </w:t>
      </w:r>
      <w:proofErr w:type="spellStart"/>
      <w:r w:rsidRPr="00FA6313">
        <w:rPr>
          <w:rFonts w:ascii="Calibri" w:eastAsia="Times New Roman" w:hAnsi="Calibri" w:cs="Calibri"/>
          <w:color w:val="000000"/>
        </w:rPr>
        <w:t>Strzyżewska</w:t>
      </w:r>
      <w:proofErr w:type="spellEnd"/>
      <w:r w:rsidRPr="00FA6313">
        <w:rPr>
          <w:rFonts w:ascii="Calibri" w:eastAsia="Times New Roman" w:hAnsi="Calibri" w:cs="Calibri"/>
          <w:color w:val="000000"/>
        </w:rPr>
        <w:t xml:space="preserve"> A, </w:t>
      </w:r>
      <w:proofErr w:type="spellStart"/>
      <w:r w:rsidRPr="00FA6313">
        <w:rPr>
          <w:rFonts w:ascii="Calibri" w:eastAsia="Times New Roman" w:hAnsi="Calibri" w:cs="Calibri"/>
          <w:color w:val="000000"/>
        </w:rPr>
        <w:t>Ulatowski</w:t>
      </w:r>
      <w:proofErr w:type="spellEnd"/>
      <w:r w:rsidRPr="00FA6313">
        <w:rPr>
          <w:rFonts w:ascii="Calibri" w:eastAsia="Times New Roman" w:hAnsi="Calibri" w:cs="Calibri"/>
          <w:color w:val="000000"/>
        </w:rPr>
        <w:t xml:space="preserve"> K. Investigation of the possibility of culturing aerobic yeast with oxygen nanobubble addition and evaluation of the results of batch and semi-batch cultures of Saccharomyces cerevisiae. Chem </w:t>
      </w:r>
      <w:proofErr w:type="spellStart"/>
      <w:r w:rsidRPr="00FA6313">
        <w:rPr>
          <w:rFonts w:ascii="Calibri" w:eastAsia="Times New Roman" w:hAnsi="Calibri" w:cs="Calibri"/>
          <w:color w:val="000000"/>
        </w:rPr>
        <w:t>Eng</w:t>
      </w:r>
      <w:proofErr w:type="spellEnd"/>
      <w:r w:rsidRPr="00FA6313">
        <w:rPr>
          <w:rFonts w:ascii="Calibri" w:eastAsia="Times New Roman" w:hAnsi="Calibri" w:cs="Calibri"/>
          <w:color w:val="000000"/>
        </w:rPr>
        <w:t xml:space="preserve"> Process - Process </w:t>
      </w:r>
      <w:proofErr w:type="spellStart"/>
      <w:r w:rsidRPr="00FA6313">
        <w:rPr>
          <w:rFonts w:ascii="Calibri" w:eastAsia="Times New Roman" w:hAnsi="Calibri" w:cs="Calibri"/>
          <w:color w:val="000000"/>
        </w:rPr>
        <w:t>Intensif</w:t>
      </w:r>
      <w:proofErr w:type="spellEnd"/>
      <w:r w:rsidRPr="00FA6313">
        <w:rPr>
          <w:rFonts w:ascii="Calibri" w:eastAsia="Times New Roman" w:hAnsi="Calibri" w:cs="Calibri"/>
          <w:color w:val="000000"/>
        </w:rPr>
        <w:t>. 2021;159.</w:t>
      </w:r>
      <w:hyperlink r:id="rId8"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https://doi.org/10.1016/j.cep.2020.108247</w:t>
        </w:r>
      </w:hyperlink>
    </w:p>
    <w:p w14:paraId="12577CB9"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6.   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Favvas</w:t>
      </w:r>
      <w:proofErr w:type="spellEnd"/>
      <w:r w:rsidRPr="00FA6313">
        <w:rPr>
          <w:rFonts w:ascii="Calibri" w:eastAsia="Times New Roman" w:hAnsi="Calibri" w:cs="Calibri"/>
          <w:color w:val="000000"/>
        </w:rPr>
        <w:t xml:space="preserve"> EP, </w:t>
      </w:r>
      <w:proofErr w:type="spellStart"/>
      <w:r w:rsidRPr="00FA6313">
        <w:rPr>
          <w:rFonts w:ascii="Calibri" w:eastAsia="Times New Roman" w:hAnsi="Calibri" w:cs="Calibri"/>
          <w:color w:val="000000"/>
        </w:rPr>
        <w:t>Kyzas</w:t>
      </w:r>
      <w:proofErr w:type="spellEnd"/>
      <w:r w:rsidRPr="00FA6313">
        <w:rPr>
          <w:rFonts w:ascii="Calibri" w:eastAsia="Times New Roman" w:hAnsi="Calibri" w:cs="Calibri"/>
          <w:color w:val="000000"/>
        </w:rPr>
        <w:t xml:space="preserve"> GZ, </w:t>
      </w:r>
      <w:proofErr w:type="spellStart"/>
      <w:r w:rsidRPr="00FA6313">
        <w:rPr>
          <w:rFonts w:ascii="Calibri" w:eastAsia="Times New Roman" w:hAnsi="Calibri" w:cs="Calibri"/>
          <w:color w:val="000000"/>
        </w:rPr>
        <w:t>Efthimiadou</w:t>
      </w:r>
      <w:proofErr w:type="spellEnd"/>
      <w:r w:rsidRPr="00FA6313">
        <w:rPr>
          <w:rFonts w:ascii="Calibri" w:eastAsia="Times New Roman" w:hAnsi="Calibri" w:cs="Calibri"/>
          <w:color w:val="000000"/>
        </w:rPr>
        <w:t xml:space="preserve"> EK, Mitropoulos AC. Bulk nanobubbles, generation methods and potential applications. </w:t>
      </w:r>
      <w:proofErr w:type="spellStart"/>
      <w:r w:rsidRPr="00FA6313">
        <w:rPr>
          <w:rFonts w:ascii="Calibri" w:eastAsia="Times New Roman" w:hAnsi="Calibri" w:cs="Calibri"/>
          <w:color w:val="000000"/>
        </w:rPr>
        <w:t>Curr</w:t>
      </w:r>
      <w:proofErr w:type="spellEnd"/>
      <w:r w:rsidRPr="00FA6313">
        <w:rPr>
          <w:rFonts w:ascii="Calibri" w:eastAsia="Times New Roman" w:hAnsi="Calibri" w:cs="Calibri"/>
          <w:color w:val="000000"/>
        </w:rPr>
        <w:t xml:space="preserve"> </w:t>
      </w:r>
      <w:proofErr w:type="spellStart"/>
      <w:r w:rsidRPr="00FA6313">
        <w:rPr>
          <w:rFonts w:ascii="Calibri" w:eastAsia="Times New Roman" w:hAnsi="Calibri" w:cs="Calibri"/>
          <w:color w:val="000000"/>
        </w:rPr>
        <w:t>Opin</w:t>
      </w:r>
      <w:proofErr w:type="spellEnd"/>
      <w:r w:rsidRPr="00FA6313">
        <w:rPr>
          <w:rFonts w:ascii="Calibri" w:eastAsia="Times New Roman" w:hAnsi="Calibri" w:cs="Calibri"/>
          <w:color w:val="000000"/>
        </w:rPr>
        <w:t xml:space="preserve"> Colloid Interface Sci. 2021;54.</w:t>
      </w:r>
      <w:hyperlink r:id="rId9"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https://doi.org/10.1016/J.COCIS.2021.101455</w:t>
        </w:r>
      </w:hyperlink>
    </w:p>
    <w:p w14:paraId="41588AE4"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7.   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Helisch</w:t>
      </w:r>
      <w:proofErr w:type="spellEnd"/>
      <w:r w:rsidRPr="00FA6313">
        <w:rPr>
          <w:rFonts w:ascii="Calibri" w:eastAsia="Times New Roman" w:hAnsi="Calibri" w:cs="Calibri"/>
          <w:color w:val="000000"/>
        </w:rPr>
        <w:t xml:space="preserve"> H, Keppler J, </w:t>
      </w:r>
      <w:proofErr w:type="spellStart"/>
      <w:r w:rsidRPr="00FA6313">
        <w:rPr>
          <w:rFonts w:ascii="Calibri" w:eastAsia="Times New Roman" w:hAnsi="Calibri" w:cs="Calibri"/>
          <w:color w:val="000000"/>
        </w:rPr>
        <w:t>Detrell</w:t>
      </w:r>
      <w:proofErr w:type="spellEnd"/>
      <w:r w:rsidRPr="00FA6313">
        <w:rPr>
          <w:rFonts w:ascii="Calibri" w:eastAsia="Times New Roman" w:hAnsi="Calibri" w:cs="Calibri"/>
          <w:color w:val="000000"/>
        </w:rPr>
        <w:t xml:space="preserve"> G, </w:t>
      </w:r>
      <w:proofErr w:type="spellStart"/>
      <w:r w:rsidRPr="00FA6313">
        <w:rPr>
          <w:rFonts w:ascii="Calibri" w:eastAsia="Times New Roman" w:hAnsi="Calibri" w:cs="Calibri"/>
          <w:color w:val="000000"/>
        </w:rPr>
        <w:t>Belz</w:t>
      </w:r>
      <w:proofErr w:type="spellEnd"/>
      <w:r w:rsidRPr="00FA6313">
        <w:rPr>
          <w:rFonts w:ascii="Calibri" w:eastAsia="Times New Roman" w:hAnsi="Calibri" w:cs="Calibri"/>
          <w:color w:val="000000"/>
        </w:rPr>
        <w:t xml:space="preserve"> S, Ewald R, </w:t>
      </w:r>
      <w:proofErr w:type="spellStart"/>
      <w:r w:rsidRPr="00FA6313">
        <w:rPr>
          <w:rFonts w:ascii="Calibri" w:eastAsia="Times New Roman" w:hAnsi="Calibri" w:cs="Calibri"/>
          <w:color w:val="000000"/>
        </w:rPr>
        <w:t>Fasoulas</w:t>
      </w:r>
      <w:proofErr w:type="spellEnd"/>
      <w:r w:rsidRPr="00FA6313">
        <w:rPr>
          <w:rFonts w:ascii="Calibri" w:eastAsia="Times New Roman" w:hAnsi="Calibri" w:cs="Calibri"/>
          <w:color w:val="000000"/>
        </w:rPr>
        <w:t xml:space="preserve"> S, et al. </w:t>
      </w:r>
      <w:proofErr w:type="gramStart"/>
      <w:r w:rsidRPr="00FA6313">
        <w:rPr>
          <w:rFonts w:ascii="Calibri" w:eastAsia="Times New Roman" w:hAnsi="Calibri" w:cs="Calibri"/>
          <w:color w:val="000000"/>
        </w:rPr>
        <w:t>High density</w:t>
      </w:r>
      <w:proofErr w:type="gramEnd"/>
      <w:r w:rsidRPr="00FA6313">
        <w:rPr>
          <w:rFonts w:ascii="Calibri" w:eastAsia="Times New Roman" w:hAnsi="Calibri" w:cs="Calibri"/>
          <w:color w:val="000000"/>
        </w:rPr>
        <w:t xml:space="preserve"> long-term cultivation of Chlorella vulgaris SAG 211-12 in a novel microgravity-capable membrane raceway photobioreactor for future bioregenerative life support in SPACE. Life Sci </w:t>
      </w:r>
      <w:proofErr w:type="spellStart"/>
      <w:r w:rsidRPr="00FA6313">
        <w:rPr>
          <w:rFonts w:ascii="Calibri" w:eastAsia="Times New Roman" w:hAnsi="Calibri" w:cs="Calibri"/>
          <w:color w:val="000000"/>
        </w:rPr>
        <w:t>Sp</w:t>
      </w:r>
      <w:proofErr w:type="spellEnd"/>
      <w:r w:rsidRPr="00FA6313">
        <w:rPr>
          <w:rFonts w:ascii="Calibri" w:eastAsia="Times New Roman" w:hAnsi="Calibri" w:cs="Calibri"/>
          <w:color w:val="000000"/>
        </w:rPr>
        <w:t xml:space="preserve"> Res. 2020;24: 91–107.</w:t>
      </w:r>
      <w:hyperlink r:id="rId10"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https://doi.org/10.1016/J.LSSR.2019.08.001</w:t>
        </w:r>
      </w:hyperlink>
    </w:p>
    <w:p w14:paraId="7CD523D1"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8.    </w:t>
      </w:r>
      <w:r w:rsidRPr="00FA6313">
        <w:rPr>
          <w:rFonts w:ascii="Calibri" w:eastAsia="Times New Roman" w:hAnsi="Calibri" w:cs="Calibri"/>
          <w:color w:val="000000"/>
        </w:rPr>
        <w:tab/>
        <w:t xml:space="preserve">Sun S, Wang C, Bi Y, Li N, </w:t>
      </w:r>
      <w:proofErr w:type="spellStart"/>
      <w:r w:rsidRPr="00FA6313">
        <w:rPr>
          <w:rFonts w:ascii="Calibri" w:eastAsia="Times New Roman" w:hAnsi="Calibri" w:cs="Calibri"/>
          <w:color w:val="000000"/>
        </w:rPr>
        <w:t>Lü</w:t>
      </w:r>
      <w:proofErr w:type="spellEnd"/>
      <w:r w:rsidRPr="00FA6313">
        <w:rPr>
          <w:rFonts w:ascii="Calibri" w:eastAsia="Times New Roman" w:hAnsi="Calibri" w:cs="Calibri"/>
          <w:color w:val="000000"/>
        </w:rPr>
        <w:t xml:space="preserve"> D, Chen Q, et al. An integration design of gas exchange, bubble separation, and flow control in a space cell culture system on board the SJ-10 satellite. Rev Sci </w:t>
      </w:r>
      <w:proofErr w:type="spellStart"/>
      <w:r w:rsidRPr="00FA6313">
        <w:rPr>
          <w:rFonts w:ascii="Calibri" w:eastAsia="Times New Roman" w:hAnsi="Calibri" w:cs="Calibri"/>
          <w:color w:val="000000"/>
        </w:rPr>
        <w:t>Instrum</w:t>
      </w:r>
      <w:proofErr w:type="spellEnd"/>
      <w:r w:rsidRPr="00FA6313">
        <w:rPr>
          <w:rFonts w:ascii="Calibri" w:eastAsia="Times New Roman" w:hAnsi="Calibri" w:cs="Calibri"/>
          <w:color w:val="000000"/>
        </w:rPr>
        <w:t>. 2019;90: 075114.</w:t>
      </w:r>
      <w:hyperlink r:id="rId11"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https://doi.org/10.1063/1.5087770</w:t>
        </w:r>
      </w:hyperlink>
    </w:p>
    <w:p w14:paraId="17CC04B6"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9.    </w:t>
      </w:r>
      <w:r w:rsidRPr="00FA6313">
        <w:rPr>
          <w:rFonts w:ascii="Calibri" w:eastAsia="Times New Roman" w:hAnsi="Calibri" w:cs="Calibri"/>
          <w:color w:val="000000"/>
        </w:rPr>
        <w:tab/>
        <w:t xml:space="preserve">Kim W, </w:t>
      </w:r>
      <w:proofErr w:type="spellStart"/>
      <w:r w:rsidRPr="00FA6313">
        <w:rPr>
          <w:rFonts w:ascii="Calibri" w:eastAsia="Times New Roman" w:hAnsi="Calibri" w:cs="Calibri"/>
          <w:color w:val="000000"/>
        </w:rPr>
        <w:t>Tengra</w:t>
      </w:r>
      <w:proofErr w:type="spellEnd"/>
      <w:r w:rsidRPr="00FA6313">
        <w:rPr>
          <w:rFonts w:ascii="Calibri" w:eastAsia="Times New Roman" w:hAnsi="Calibri" w:cs="Calibri"/>
          <w:color w:val="000000"/>
        </w:rPr>
        <w:t xml:space="preserve"> FK, Young Z, </w:t>
      </w:r>
      <w:proofErr w:type="spellStart"/>
      <w:r w:rsidRPr="00FA6313">
        <w:rPr>
          <w:rFonts w:ascii="Calibri" w:eastAsia="Times New Roman" w:hAnsi="Calibri" w:cs="Calibri"/>
          <w:color w:val="000000"/>
        </w:rPr>
        <w:t>Shong</w:t>
      </w:r>
      <w:proofErr w:type="spellEnd"/>
      <w:r w:rsidRPr="00FA6313">
        <w:rPr>
          <w:rFonts w:ascii="Calibri" w:eastAsia="Times New Roman" w:hAnsi="Calibri" w:cs="Calibri"/>
          <w:color w:val="000000"/>
        </w:rPr>
        <w:t xml:space="preserve"> J, Marchand N, Chan HK, et al. Spaceflight Promotes Biofilm Formation by Pseudomonas aeruginosa. </w:t>
      </w:r>
      <w:proofErr w:type="spellStart"/>
      <w:r w:rsidRPr="00FA6313">
        <w:rPr>
          <w:rFonts w:ascii="Calibri" w:eastAsia="Times New Roman" w:hAnsi="Calibri" w:cs="Calibri"/>
          <w:color w:val="000000"/>
        </w:rPr>
        <w:t>PLoS</w:t>
      </w:r>
      <w:proofErr w:type="spellEnd"/>
      <w:r w:rsidRPr="00FA6313">
        <w:rPr>
          <w:rFonts w:ascii="Calibri" w:eastAsia="Times New Roman" w:hAnsi="Calibri" w:cs="Calibri"/>
          <w:color w:val="000000"/>
        </w:rPr>
        <w:t xml:space="preserve"> One. 2013;8: e62437.</w:t>
      </w:r>
      <w:hyperlink r:id="rId12"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https://doi.org/10.1371/JOURNAL.PONE.0062437</w:t>
        </w:r>
      </w:hyperlink>
    </w:p>
    <w:p w14:paraId="08DD704B"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10.  </w:t>
      </w:r>
      <w:r w:rsidRPr="00FA6313">
        <w:rPr>
          <w:rFonts w:ascii="Calibri" w:eastAsia="Times New Roman" w:hAnsi="Calibri" w:cs="Calibri"/>
          <w:color w:val="000000"/>
        </w:rPr>
        <w:tab/>
        <w:t xml:space="preserve">Lange D, </w:t>
      </w:r>
      <w:proofErr w:type="spellStart"/>
      <w:r w:rsidRPr="00FA6313">
        <w:rPr>
          <w:rFonts w:ascii="Calibri" w:eastAsia="Times New Roman" w:hAnsi="Calibri" w:cs="Calibri"/>
          <w:color w:val="000000"/>
        </w:rPr>
        <w:t>Storment</w:t>
      </w:r>
      <w:proofErr w:type="spellEnd"/>
      <w:r w:rsidRPr="00FA6313">
        <w:rPr>
          <w:rFonts w:ascii="Calibri" w:eastAsia="Times New Roman" w:hAnsi="Calibri" w:cs="Calibri"/>
          <w:color w:val="000000"/>
        </w:rPr>
        <w:t xml:space="preserve"> CW, Conley CA, Kovacs GTA. A microfluidic shadow imaging system for the study of the nematode Caenorhabditis elegans in space. Sensors Actuators B. 2005;107: 904–914.</w:t>
      </w:r>
      <w:hyperlink r:id="rId13"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https://doi.org/10.1016/j.snb.2004.12.039</w:t>
        </w:r>
      </w:hyperlink>
    </w:p>
    <w:p w14:paraId="3229AD3C"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11.  </w:t>
      </w:r>
      <w:r w:rsidRPr="00FA6313">
        <w:rPr>
          <w:rFonts w:ascii="Calibri" w:eastAsia="Times New Roman" w:hAnsi="Calibri" w:cs="Calibri"/>
          <w:color w:val="000000"/>
        </w:rPr>
        <w:tab/>
        <w:t xml:space="preserve">Zhao S, </w:t>
      </w:r>
      <w:proofErr w:type="spellStart"/>
      <w:r w:rsidRPr="00FA6313">
        <w:rPr>
          <w:rFonts w:ascii="Calibri" w:eastAsia="Times New Roman" w:hAnsi="Calibri" w:cs="Calibri"/>
          <w:color w:val="000000"/>
        </w:rPr>
        <w:t>Feron</w:t>
      </w:r>
      <w:proofErr w:type="spellEnd"/>
      <w:r w:rsidRPr="00FA6313">
        <w:rPr>
          <w:rFonts w:ascii="Calibri" w:eastAsia="Times New Roman" w:hAnsi="Calibri" w:cs="Calibri"/>
          <w:color w:val="000000"/>
        </w:rPr>
        <w:t xml:space="preserve"> PHM, Deng L, Favre E, </w:t>
      </w:r>
      <w:proofErr w:type="spellStart"/>
      <w:r w:rsidRPr="00FA6313">
        <w:rPr>
          <w:rFonts w:ascii="Calibri" w:eastAsia="Times New Roman" w:hAnsi="Calibri" w:cs="Calibri"/>
          <w:color w:val="000000"/>
        </w:rPr>
        <w:t>Chabanon</w:t>
      </w:r>
      <w:proofErr w:type="spellEnd"/>
      <w:r w:rsidRPr="00FA6313">
        <w:rPr>
          <w:rFonts w:ascii="Calibri" w:eastAsia="Times New Roman" w:hAnsi="Calibri" w:cs="Calibri"/>
          <w:color w:val="000000"/>
        </w:rPr>
        <w:t xml:space="preserve"> E, Yan S, et al. Status and progress of membrane contactors in post-combustion carbon capture: A state-of-the-art review of new developments. J </w:t>
      </w:r>
      <w:proofErr w:type="spellStart"/>
      <w:r w:rsidRPr="00FA6313">
        <w:rPr>
          <w:rFonts w:ascii="Calibri" w:eastAsia="Times New Roman" w:hAnsi="Calibri" w:cs="Calibri"/>
          <w:color w:val="000000"/>
        </w:rPr>
        <w:t>Memb</w:t>
      </w:r>
      <w:proofErr w:type="spellEnd"/>
      <w:r w:rsidRPr="00FA6313">
        <w:rPr>
          <w:rFonts w:ascii="Calibri" w:eastAsia="Times New Roman" w:hAnsi="Calibri" w:cs="Calibri"/>
          <w:color w:val="000000"/>
        </w:rPr>
        <w:t xml:space="preserve"> Sci. 2016;511: 180–206.</w:t>
      </w:r>
      <w:hyperlink r:id="rId14"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https://doi.org/10.1016/J.MEMSCI.2016.03.051</w:t>
        </w:r>
      </w:hyperlink>
    </w:p>
    <w:p w14:paraId="03E7B549"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12.  </w:t>
      </w:r>
      <w:r w:rsidRPr="00FA6313">
        <w:rPr>
          <w:rFonts w:ascii="Calibri" w:eastAsia="Times New Roman" w:hAnsi="Calibri" w:cs="Calibri"/>
          <w:color w:val="000000"/>
        </w:rPr>
        <w:tab/>
        <w:t xml:space="preserve">Atkinson AJ, </w:t>
      </w:r>
      <w:proofErr w:type="spellStart"/>
      <w:r w:rsidRPr="00FA6313">
        <w:rPr>
          <w:rFonts w:ascii="Calibri" w:eastAsia="Times New Roman" w:hAnsi="Calibri" w:cs="Calibri"/>
          <w:color w:val="000000"/>
        </w:rPr>
        <w:t>Apul</w:t>
      </w:r>
      <w:proofErr w:type="spellEnd"/>
      <w:r w:rsidRPr="00FA6313">
        <w:rPr>
          <w:rFonts w:ascii="Calibri" w:eastAsia="Times New Roman" w:hAnsi="Calibri" w:cs="Calibri"/>
          <w:color w:val="000000"/>
        </w:rPr>
        <w:t xml:space="preserve"> OG, Schneider O, Garcia-Segura S, </w:t>
      </w:r>
      <w:proofErr w:type="spellStart"/>
      <w:r w:rsidRPr="00FA6313">
        <w:rPr>
          <w:rFonts w:ascii="Calibri" w:eastAsia="Times New Roman" w:hAnsi="Calibri" w:cs="Calibri"/>
          <w:color w:val="000000"/>
        </w:rPr>
        <w:t>Westerhoff</w:t>
      </w:r>
      <w:proofErr w:type="spellEnd"/>
      <w:r w:rsidRPr="00FA6313">
        <w:rPr>
          <w:rFonts w:ascii="Calibri" w:eastAsia="Times New Roman" w:hAnsi="Calibri" w:cs="Calibri"/>
          <w:color w:val="000000"/>
        </w:rPr>
        <w:t xml:space="preserve"> P. Nanobubble Technologies Offer Opportunities to Improve Water Treatment. Acc Chem Res. 2019.</w:t>
      </w:r>
      <w:hyperlink r:id="rId15"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https://doi.org/10.1021/acs.accounts.8b00606</w:t>
        </w:r>
      </w:hyperlink>
    </w:p>
    <w:p w14:paraId="6B2266DE"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13. 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Temesgen</w:t>
      </w:r>
      <w:proofErr w:type="spellEnd"/>
      <w:r w:rsidRPr="00FA6313">
        <w:rPr>
          <w:rFonts w:ascii="Calibri" w:eastAsia="Times New Roman" w:hAnsi="Calibri" w:cs="Calibri"/>
          <w:color w:val="000000"/>
        </w:rPr>
        <w:t xml:space="preserve"> T, Bui TT, Han M, Kim T il, Park H. Micro and nanobubble technologies as a new horizon for water-treatment techniques: A review. Adv Colloid Interface Sci. 2017;246: 40–51.</w:t>
      </w:r>
      <w:hyperlink r:id="rId16" w:history="1">
        <w:r w:rsidRPr="00FA6313">
          <w:rPr>
            <w:rFonts w:ascii="Calibri" w:eastAsia="Times New Roman" w:hAnsi="Calibri" w:cs="Calibri"/>
            <w:color w:val="0563C1"/>
            <w:u w:val="single"/>
          </w:rPr>
          <w:t xml:space="preserve"> https://doi.org/10.1016/J.CIS.2017.06.011</w:t>
        </w:r>
      </w:hyperlink>
    </w:p>
    <w:p w14:paraId="21D13914"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14.  </w:t>
      </w:r>
      <w:r w:rsidRPr="00FA6313">
        <w:rPr>
          <w:rFonts w:ascii="Calibri" w:eastAsia="Times New Roman" w:hAnsi="Calibri" w:cs="Calibri"/>
          <w:color w:val="000000"/>
        </w:rPr>
        <w:tab/>
        <w:t>Guo Z, Zhang X. Enhanced fluctuation for pinned surface nanobubbles. Phys Rev E. 2019;100: 052803.</w:t>
      </w:r>
      <w:hyperlink r:id="rId17"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https://doi.org/10.1103/PHYSREVE.100.052803</w:t>
        </w:r>
      </w:hyperlink>
    </w:p>
    <w:p w14:paraId="7287736D"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lastRenderedPageBreak/>
        <w:t xml:space="preserve">15. 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Michailidi</w:t>
      </w:r>
      <w:proofErr w:type="spellEnd"/>
      <w:r w:rsidRPr="00FA6313">
        <w:rPr>
          <w:rFonts w:ascii="Calibri" w:eastAsia="Times New Roman" w:hAnsi="Calibri" w:cs="Calibri"/>
          <w:color w:val="000000"/>
        </w:rPr>
        <w:t xml:space="preserve"> ED, </w:t>
      </w:r>
      <w:proofErr w:type="spellStart"/>
      <w:r w:rsidRPr="00FA6313">
        <w:rPr>
          <w:rFonts w:ascii="Calibri" w:eastAsia="Times New Roman" w:hAnsi="Calibri" w:cs="Calibri"/>
          <w:color w:val="000000"/>
        </w:rPr>
        <w:t>Bomis</w:t>
      </w:r>
      <w:proofErr w:type="spellEnd"/>
      <w:r w:rsidRPr="00FA6313">
        <w:rPr>
          <w:rFonts w:ascii="Calibri" w:eastAsia="Times New Roman" w:hAnsi="Calibri" w:cs="Calibri"/>
          <w:color w:val="000000"/>
        </w:rPr>
        <w:t xml:space="preserve"> G, </w:t>
      </w:r>
      <w:proofErr w:type="spellStart"/>
      <w:r w:rsidRPr="00FA6313">
        <w:rPr>
          <w:rFonts w:ascii="Calibri" w:eastAsia="Times New Roman" w:hAnsi="Calibri" w:cs="Calibri"/>
          <w:color w:val="000000"/>
        </w:rPr>
        <w:t>Varoutoglou</w:t>
      </w:r>
      <w:proofErr w:type="spellEnd"/>
      <w:r w:rsidRPr="00FA6313">
        <w:rPr>
          <w:rFonts w:ascii="Calibri" w:eastAsia="Times New Roman" w:hAnsi="Calibri" w:cs="Calibri"/>
          <w:color w:val="000000"/>
        </w:rPr>
        <w:t xml:space="preserve"> A, </w:t>
      </w:r>
      <w:proofErr w:type="spellStart"/>
      <w:r w:rsidRPr="00FA6313">
        <w:rPr>
          <w:rFonts w:ascii="Calibri" w:eastAsia="Times New Roman" w:hAnsi="Calibri" w:cs="Calibri"/>
          <w:color w:val="000000"/>
        </w:rPr>
        <w:t>Kyzas</w:t>
      </w:r>
      <w:proofErr w:type="spellEnd"/>
      <w:r w:rsidRPr="00FA6313">
        <w:rPr>
          <w:rFonts w:ascii="Calibri" w:eastAsia="Times New Roman" w:hAnsi="Calibri" w:cs="Calibri"/>
          <w:color w:val="000000"/>
        </w:rPr>
        <w:t xml:space="preserve"> GZ, </w:t>
      </w:r>
      <w:proofErr w:type="spellStart"/>
      <w:r w:rsidRPr="00FA6313">
        <w:rPr>
          <w:rFonts w:ascii="Calibri" w:eastAsia="Times New Roman" w:hAnsi="Calibri" w:cs="Calibri"/>
          <w:color w:val="000000"/>
        </w:rPr>
        <w:t>Mitrikas</w:t>
      </w:r>
      <w:proofErr w:type="spellEnd"/>
      <w:r w:rsidRPr="00FA6313">
        <w:rPr>
          <w:rFonts w:ascii="Calibri" w:eastAsia="Times New Roman" w:hAnsi="Calibri" w:cs="Calibri"/>
          <w:color w:val="000000"/>
        </w:rPr>
        <w:t xml:space="preserve"> G, Mitropoulos AC, et al. Bulk nanobubbles: Production and investigation of their formation/stability mechanism. J Colloid Interface Sci. 2020;564: 371–380.</w:t>
      </w:r>
      <w:hyperlink r:id="rId18"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https://doi.org/10.1016/J.JCIS.2019.12.093</w:t>
        </w:r>
      </w:hyperlink>
    </w:p>
    <w:p w14:paraId="51642185"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16. 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Ulatowski</w:t>
      </w:r>
      <w:proofErr w:type="spellEnd"/>
      <w:r w:rsidRPr="00FA6313">
        <w:rPr>
          <w:rFonts w:ascii="Calibri" w:eastAsia="Times New Roman" w:hAnsi="Calibri" w:cs="Calibri"/>
          <w:color w:val="000000"/>
        </w:rPr>
        <w:t xml:space="preserve"> K, </w:t>
      </w:r>
      <w:proofErr w:type="spellStart"/>
      <w:r w:rsidRPr="00FA6313">
        <w:rPr>
          <w:rFonts w:ascii="Calibri" w:eastAsia="Times New Roman" w:hAnsi="Calibri" w:cs="Calibri"/>
          <w:color w:val="000000"/>
        </w:rPr>
        <w:t>Sobieszuk</w:t>
      </w:r>
      <w:proofErr w:type="spellEnd"/>
      <w:r w:rsidRPr="00FA6313">
        <w:rPr>
          <w:rFonts w:ascii="Calibri" w:eastAsia="Times New Roman" w:hAnsi="Calibri" w:cs="Calibri"/>
          <w:color w:val="000000"/>
        </w:rPr>
        <w:t xml:space="preserve"> P, </w:t>
      </w:r>
      <w:proofErr w:type="spellStart"/>
      <w:r w:rsidRPr="00FA6313">
        <w:rPr>
          <w:rFonts w:ascii="Calibri" w:eastAsia="Times New Roman" w:hAnsi="Calibri" w:cs="Calibri"/>
          <w:color w:val="000000"/>
        </w:rPr>
        <w:t>Mróz</w:t>
      </w:r>
      <w:proofErr w:type="spellEnd"/>
      <w:r w:rsidRPr="00FA6313">
        <w:rPr>
          <w:rFonts w:ascii="Calibri" w:eastAsia="Times New Roman" w:hAnsi="Calibri" w:cs="Calibri"/>
          <w:color w:val="000000"/>
        </w:rPr>
        <w:t xml:space="preserve"> A, </w:t>
      </w:r>
      <w:proofErr w:type="spellStart"/>
      <w:r w:rsidRPr="00FA6313">
        <w:rPr>
          <w:rFonts w:ascii="Calibri" w:eastAsia="Times New Roman" w:hAnsi="Calibri" w:cs="Calibri"/>
          <w:color w:val="000000"/>
        </w:rPr>
        <w:t>Ciach</w:t>
      </w:r>
      <w:proofErr w:type="spellEnd"/>
      <w:r w:rsidRPr="00FA6313">
        <w:rPr>
          <w:rFonts w:ascii="Calibri" w:eastAsia="Times New Roman" w:hAnsi="Calibri" w:cs="Calibri"/>
          <w:color w:val="000000"/>
        </w:rPr>
        <w:t xml:space="preserve"> T. Stability of nanobubbles generated in water using porous membrane system. Chem </w:t>
      </w:r>
      <w:proofErr w:type="spellStart"/>
      <w:r w:rsidRPr="00FA6313">
        <w:rPr>
          <w:rFonts w:ascii="Calibri" w:eastAsia="Times New Roman" w:hAnsi="Calibri" w:cs="Calibri"/>
          <w:color w:val="000000"/>
        </w:rPr>
        <w:t>Eng</w:t>
      </w:r>
      <w:proofErr w:type="spellEnd"/>
      <w:r w:rsidRPr="00FA6313">
        <w:rPr>
          <w:rFonts w:ascii="Calibri" w:eastAsia="Times New Roman" w:hAnsi="Calibri" w:cs="Calibri"/>
          <w:color w:val="000000"/>
        </w:rPr>
        <w:t xml:space="preserve"> Process - Process </w:t>
      </w:r>
      <w:proofErr w:type="spellStart"/>
      <w:r w:rsidRPr="00FA6313">
        <w:rPr>
          <w:rFonts w:ascii="Calibri" w:eastAsia="Times New Roman" w:hAnsi="Calibri" w:cs="Calibri"/>
          <w:color w:val="000000"/>
        </w:rPr>
        <w:t>Intensif</w:t>
      </w:r>
      <w:proofErr w:type="spellEnd"/>
      <w:r w:rsidRPr="00FA6313">
        <w:rPr>
          <w:rFonts w:ascii="Calibri" w:eastAsia="Times New Roman" w:hAnsi="Calibri" w:cs="Calibri"/>
          <w:color w:val="000000"/>
        </w:rPr>
        <w:t>. 2019;136: 62–71.</w:t>
      </w:r>
      <w:hyperlink r:id="rId19"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https://doi.org/10.1016/J.CEP.2018.12.010</w:t>
        </w:r>
      </w:hyperlink>
    </w:p>
    <w:p w14:paraId="0966CE27"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17.  </w:t>
      </w:r>
      <w:r w:rsidRPr="00FA6313">
        <w:rPr>
          <w:rFonts w:ascii="Calibri" w:eastAsia="Times New Roman" w:hAnsi="Calibri" w:cs="Calibri"/>
          <w:color w:val="000000"/>
        </w:rPr>
        <w:tab/>
        <w:t xml:space="preserve">Shi X, </w:t>
      </w:r>
      <w:proofErr w:type="spellStart"/>
      <w:r w:rsidRPr="00FA6313">
        <w:rPr>
          <w:rFonts w:ascii="Calibri" w:eastAsia="Times New Roman" w:hAnsi="Calibri" w:cs="Calibri"/>
          <w:color w:val="000000"/>
        </w:rPr>
        <w:t>Xue</w:t>
      </w:r>
      <w:proofErr w:type="spellEnd"/>
      <w:r w:rsidRPr="00FA6313">
        <w:rPr>
          <w:rFonts w:ascii="Calibri" w:eastAsia="Times New Roman" w:hAnsi="Calibri" w:cs="Calibri"/>
          <w:color w:val="000000"/>
        </w:rPr>
        <w:t xml:space="preserve"> S, </w:t>
      </w:r>
      <w:proofErr w:type="spellStart"/>
      <w:r w:rsidRPr="00FA6313">
        <w:rPr>
          <w:rFonts w:ascii="Calibri" w:eastAsia="Times New Roman" w:hAnsi="Calibri" w:cs="Calibri"/>
          <w:color w:val="000000"/>
        </w:rPr>
        <w:t>Marhaba</w:t>
      </w:r>
      <w:proofErr w:type="spellEnd"/>
      <w:r w:rsidRPr="00FA6313">
        <w:rPr>
          <w:rFonts w:ascii="Calibri" w:eastAsia="Times New Roman" w:hAnsi="Calibri" w:cs="Calibri"/>
          <w:color w:val="000000"/>
        </w:rPr>
        <w:t xml:space="preserve"> T, Zhang W. Probing Internal Pressures and Long-Term Stability of Nanobubbles in Water. Langmuir. 2021;37: 2514–2522.</w:t>
      </w:r>
      <w:hyperlink r:id="rId20"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https://doi.org/10.1021/ACS.LANGMUIR.0C03574</w:t>
        </w:r>
      </w:hyperlink>
    </w:p>
    <w:p w14:paraId="47FF51AF"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18. 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Alheshibri</w:t>
      </w:r>
      <w:proofErr w:type="spellEnd"/>
      <w:r w:rsidRPr="00FA6313">
        <w:rPr>
          <w:rFonts w:ascii="Calibri" w:eastAsia="Times New Roman" w:hAnsi="Calibri" w:cs="Calibri"/>
          <w:color w:val="000000"/>
        </w:rPr>
        <w:t xml:space="preserve"> M, Qian J, </w:t>
      </w:r>
      <w:proofErr w:type="spellStart"/>
      <w:r w:rsidRPr="00FA6313">
        <w:rPr>
          <w:rFonts w:ascii="Calibri" w:eastAsia="Times New Roman" w:hAnsi="Calibri" w:cs="Calibri"/>
          <w:color w:val="000000"/>
        </w:rPr>
        <w:t>Jehannin</w:t>
      </w:r>
      <w:proofErr w:type="spellEnd"/>
      <w:r w:rsidRPr="00FA6313">
        <w:rPr>
          <w:rFonts w:ascii="Calibri" w:eastAsia="Times New Roman" w:hAnsi="Calibri" w:cs="Calibri"/>
          <w:color w:val="000000"/>
        </w:rPr>
        <w:t xml:space="preserve"> M, Craig VSJ. A History of Nanobubbles. Langmuir. 2016;32: 11086–11100.</w:t>
      </w:r>
      <w:hyperlink r:id="rId21"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https://doi.org/10.1021/ACS.LANGMUIR.6B02489</w:t>
        </w:r>
      </w:hyperlink>
    </w:p>
    <w:p w14:paraId="28ED8429"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19.  </w:t>
      </w:r>
      <w:r w:rsidRPr="00FA6313">
        <w:rPr>
          <w:rFonts w:ascii="Calibri" w:eastAsia="Times New Roman" w:hAnsi="Calibri" w:cs="Calibri"/>
          <w:color w:val="000000"/>
        </w:rPr>
        <w:tab/>
        <w:t xml:space="preserve">Agarwal A, Ng WJ, Liu Y. </w:t>
      </w:r>
      <w:proofErr w:type="gramStart"/>
      <w:r w:rsidRPr="00FA6313">
        <w:rPr>
          <w:rFonts w:ascii="Calibri" w:eastAsia="Times New Roman" w:hAnsi="Calibri" w:cs="Calibri"/>
          <w:color w:val="000000"/>
        </w:rPr>
        <w:t>Principle</w:t>
      </w:r>
      <w:proofErr w:type="gramEnd"/>
      <w:r w:rsidRPr="00FA6313">
        <w:rPr>
          <w:rFonts w:ascii="Calibri" w:eastAsia="Times New Roman" w:hAnsi="Calibri" w:cs="Calibri"/>
          <w:color w:val="000000"/>
        </w:rPr>
        <w:t xml:space="preserve"> and applications of microbubble and nanobubble technology for water treatment. Chemosphere. 2011;84: 1175–1180.</w:t>
      </w:r>
      <w:hyperlink r:id="rId22"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https://doi.org/10.1016/J.CHEMOSPHERE.2011.05.054</w:t>
        </w:r>
      </w:hyperlink>
    </w:p>
    <w:p w14:paraId="3AF3EDB7"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20. 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Pyrgiotakis</w:t>
      </w:r>
      <w:proofErr w:type="spellEnd"/>
      <w:r w:rsidRPr="00FA6313">
        <w:rPr>
          <w:rFonts w:ascii="Calibri" w:eastAsia="Times New Roman" w:hAnsi="Calibri" w:cs="Calibri"/>
          <w:color w:val="000000"/>
        </w:rPr>
        <w:t xml:space="preserve"> G, McDevitt J, </w:t>
      </w:r>
      <w:proofErr w:type="spellStart"/>
      <w:r w:rsidRPr="00FA6313">
        <w:rPr>
          <w:rFonts w:ascii="Calibri" w:eastAsia="Times New Roman" w:hAnsi="Calibri" w:cs="Calibri"/>
          <w:color w:val="000000"/>
        </w:rPr>
        <w:t>Bordini</w:t>
      </w:r>
      <w:proofErr w:type="spellEnd"/>
      <w:r w:rsidRPr="00FA6313">
        <w:rPr>
          <w:rFonts w:ascii="Calibri" w:eastAsia="Times New Roman" w:hAnsi="Calibri" w:cs="Calibri"/>
          <w:color w:val="000000"/>
        </w:rPr>
        <w:t xml:space="preserve"> A, Diaz E, Molina R, Watson C, et al. A chemical free, nanotechnology-based method for airborne bacterial inactivation using engineered water nanostructures. Environ Sci Nano. 2014;1: 15–26.</w:t>
      </w:r>
      <w:hyperlink r:id="rId23"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https://doi.org/10.1039/C3EN00007A</w:t>
        </w:r>
      </w:hyperlink>
    </w:p>
    <w:p w14:paraId="3AF350A2"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21.  </w:t>
      </w:r>
      <w:r w:rsidRPr="00FA6313">
        <w:rPr>
          <w:rFonts w:ascii="Calibri" w:eastAsia="Times New Roman" w:hAnsi="Calibri" w:cs="Calibri"/>
          <w:color w:val="000000"/>
        </w:rPr>
        <w:tab/>
        <w:t xml:space="preserve">White ER, Mecklenburg M, Singer SB, </w:t>
      </w:r>
      <w:proofErr w:type="spellStart"/>
      <w:r w:rsidRPr="00FA6313">
        <w:rPr>
          <w:rFonts w:ascii="Calibri" w:eastAsia="Times New Roman" w:hAnsi="Calibri" w:cs="Calibri"/>
          <w:color w:val="000000"/>
        </w:rPr>
        <w:t>Aloni</w:t>
      </w:r>
      <w:proofErr w:type="spellEnd"/>
      <w:r w:rsidRPr="00FA6313">
        <w:rPr>
          <w:rFonts w:ascii="Calibri" w:eastAsia="Times New Roman" w:hAnsi="Calibri" w:cs="Calibri"/>
          <w:color w:val="000000"/>
        </w:rPr>
        <w:t xml:space="preserve"> S, Regan BC. Imaging nanobubbles in water with scanning transmission electron microscopy. Appl Phys Express. 2011;4: 055201.</w:t>
      </w:r>
      <w:hyperlink r:id="rId24"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https://doi.org/10.1143/APEX.4.055201/XML</w:t>
        </w:r>
      </w:hyperlink>
    </w:p>
    <w:p w14:paraId="236937D0"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22.  </w:t>
      </w:r>
      <w:r w:rsidRPr="00FA6313">
        <w:rPr>
          <w:rFonts w:ascii="Calibri" w:eastAsia="Times New Roman" w:hAnsi="Calibri" w:cs="Calibri"/>
          <w:color w:val="000000"/>
        </w:rPr>
        <w:tab/>
        <w:t xml:space="preserve">Epstein PS, </w:t>
      </w:r>
      <w:proofErr w:type="spellStart"/>
      <w:r w:rsidRPr="00FA6313">
        <w:rPr>
          <w:rFonts w:ascii="Calibri" w:eastAsia="Times New Roman" w:hAnsi="Calibri" w:cs="Calibri"/>
          <w:color w:val="000000"/>
        </w:rPr>
        <w:t>Plesset</w:t>
      </w:r>
      <w:proofErr w:type="spellEnd"/>
      <w:r w:rsidRPr="00FA6313">
        <w:rPr>
          <w:rFonts w:ascii="Calibri" w:eastAsia="Times New Roman" w:hAnsi="Calibri" w:cs="Calibri"/>
          <w:color w:val="000000"/>
        </w:rPr>
        <w:t xml:space="preserve"> MS. On the Stability of Gas Bubbles in Liquid‐Gas Solutions. J Chem Phys. 2004;18: 1505.</w:t>
      </w:r>
      <w:hyperlink r:id="rId25"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https://doi.org/10.1063/1.1747520</w:t>
        </w:r>
      </w:hyperlink>
    </w:p>
    <w:p w14:paraId="168EDBB1"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23.  </w:t>
      </w:r>
      <w:r w:rsidRPr="00FA6313">
        <w:rPr>
          <w:rFonts w:ascii="Calibri" w:eastAsia="Times New Roman" w:hAnsi="Calibri" w:cs="Calibri"/>
          <w:color w:val="000000"/>
        </w:rPr>
        <w:tab/>
        <w:t xml:space="preserve">Fox FE, Herzfeld KF. Gas Bubbles with Organic Skin as Cavitation Nuclei. J </w:t>
      </w:r>
      <w:proofErr w:type="spellStart"/>
      <w:r w:rsidRPr="00FA6313">
        <w:rPr>
          <w:rFonts w:ascii="Calibri" w:eastAsia="Times New Roman" w:hAnsi="Calibri" w:cs="Calibri"/>
          <w:color w:val="000000"/>
        </w:rPr>
        <w:t>Acoust</w:t>
      </w:r>
      <w:proofErr w:type="spellEnd"/>
      <w:r w:rsidRPr="00FA6313">
        <w:rPr>
          <w:rFonts w:ascii="Calibri" w:eastAsia="Times New Roman" w:hAnsi="Calibri" w:cs="Calibri"/>
          <w:color w:val="000000"/>
        </w:rPr>
        <w:t xml:space="preserve"> Soc Am. 2005;26: 984.</w:t>
      </w:r>
      <w:hyperlink r:id="rId26"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https://doi.org/10.1121/1.1907466</w:t>
        </w:r>
      </w:hyperlink>
    </w:p>
    <w:p w14:paraId="018EC077"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24. 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Yasui</w:t>
      </w:r>
      <w:proofErr w:type="spellEnd"/>
      <w:r w:rsidRPr="00FA6313">
        <w:rPr>
          <w:rFonts w:ascii="Calibri" w:eastAsia="Times New Roman" w:hAnsi="Calibri" w:cs="Calibri"/>
          <w:color w:val="000000"/>
        </w:rPr>
        <w:t xml:space="preserve"> K, </w:t>
      </w:r>
      <w:proofErr w:type="spellStart"/>
      <w:r w:rsidRPr="00FA6313">
        <w:rPr>
          <w:rFonts w:ascii="Calibri" w:eastAsia="Times New Roman" w:hAnsi="Calibri" w:cs="Calibri"/>
          <w:color w:val="000000"/>
        </w:rPr>
        <w:t>Tuziuti</w:t>
      </w:r>
      <w:proofErr w:type="spellEnd"/>
      <w:r w:rsidRPr="00FA6313">
        <w:rPr>
          <w:rFonts w:ascii="Calibri" w:eastAsia="Times New Roman" w:hAnsi="Calibri" w:cs="Calibri"/>
          <w:color w:val="000000"/>
        </w:rPr>
        <w:t xml:space="preserve"> T, Kanematsu W, Kato K. Dynamic Equilibrium Model for a Bulk Nanobubble and a Microbubble Partly Covered with Hydrophobic Material. Langmuir. 2016;32: 11101–11110.</w:t>
      </w:r>
      <w:hyperlink r:id="rId27"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https://doi.org/10.1021/ACS.LANGMUIR.5B04703</w:t>
        </w:r>
      </w:hyperlink>
    </w:p>
    <w:p w14:paraId="5C7A3A52"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25.  </w:t>
      </w:r>
      <w:r w:rsidRPr="00FA6313">
        <w:rPr>
          <w:rFonts w:ascii="Calibri" w:eastAsia="Times New Roman" w:hAnsi="Calibri" w:cs="Calibri"/>
          <w:color w:val="000000"/>
        </w:rPr>
        <w:tab/>
        <w:t>Tan BH, An H, Ohl CD. How Bulk Nanobubbles Might Survive. Phys Rev Lett. 2020;124: 134503.</w:t>
      </w:r>
      <w:hyperlink r:id="rId28"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https://doi.org/10.1103/PHYSREVLETT.124.134503</w:t>
        </w:r>
      </w:hyperlink>
    </w:p>
    <w:p w14:paraId="581C3242"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26. 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Bunkin</w:t>
      </w:r>
      <w:proofErr w:type="spellEnd"/>
      <w:r w:rsidRPr="00FA6313">
        <w:rPr>
          <w:rFonts w:ascii="Calibri" w:eastAsia="Times New Roman" w:hAnsi="Calibri" w:cs="Calibri"/>
          <w:color w:val="000000"/>
        </w:rPr>
        <w:t xml:space="preserve"> NF, </w:t>
      </w:r>
      <w:proofErr w:type="spellStart"/>
      <w:r w:rsidRPr="00FA6313">
        <w:rPr>
          <w:rFonts w:ascii="Calibri" w:eastAsia="Times New Roman" w:hAnsi="Calibri" w:cs="Calibri"/>
          <w:color w:val="000000"/>
        </w:rPr>
        <w:t>Bunkin</w:t>
      </w:r>
      <w:proofErr w:type="spellEnd"/>
      <w:r w:rsidRPr="00FA6313">
        <w:rPr>
          <w:rFonts w:ascii="Calibri" w:eastAsia="Times New Roman" w:hAnsi="Calibri" w:cs="Calibri"/>
          <w:color w:val="000000"/>
        </w:rPr>
        <w:t xml:space="preserve"> FV. </w:t>
      </w:r>
      <w:proofErr w:type="spellStart"/>
      <w:r w:rsidRPr="00FA6313">
        <w:rPr>
          <w:rFonts w:ascii="Calibri" w:eastAsia="Times New Roman" w:hAnsi="Calibri" w:cs="Calibri"/>
          <w:color w:val="000000"/>
        </w:rPr>
        <w:t>Bubbstons</w:t>
      </w:r>
      <w:proofErr w:type="spellEnd"/>
      <w:r w:rsidRPr="00FA6313">
        <w:rPr>
          <w:rFonts w:ascii="Calibri" w:eastAsia="Times New Roman" w:hAnsi="Calibri" w:cs="Calibri"/>
          <w:color w:val="000000"/>
        </w:rPr>
        <w:t xml:space="preserve">: Stable microscopic gas bubbles in very dilute electrolytic solutions. </w:t>
      </w:r>
      <w:proofErr w:type="spellStart"/>
      <w:r w:rsidRPr="00FA6313">
        <w:rPr>
          <w:rFonts w:ascii="Calibri" w:eastAsia="Times New Roman" w:hAnsi="Calibri" w:cs="Calibri"/>
          <w:color w:val="000000"/>
        </w:rPr>
        <w:t>Sov</w:t>
      </w:r>
      <w:proofErr w:type="spellEnd"/>
      <w:r w:rsidRPr="00FA6313">
        <w:rPr>
          <w:rFonts w:ascii="Calibri" w:eastAsia="Times New Roman" w:hAnsi="Calibri" w:cs="Calibri"/>
          <w:color w:val="000000"/>
        </w:rPr>
        <w:t xml:space="preserve"> Phys - JETP. 1992;74: 271–278. Available:</w:t>
      </w:r>
      <w:hyperlink r:id="rId29"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http://inis.iaea.org/Search/search.aspx?orig_q=RN:24021458</w:t>
        </w:r>
      </w:hyperlink>
    </w:p>
    <w:p w14:paraId="4CC0E471"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27.  </w:t>
      </w:r>
      <w:r w:rsidRPr="00FA6313">
        <w:rPr>
          <w:rFonts w:ascii="Calibri" w:eastAsia="Times New Roman" w:hAnsi="Calibri" w:cs="Calibri"/>
          <w:color w:val="000000"/>
        </w:rPr>
        <w:tab/>
        <w:t>Attard P. The stability of nanobubbles. Eur Phys J Spec Top 2013 2235. 2013;223: 893–914.</w:t>
      </w:r>
      <w:hyperlink r:id="rId30"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https://doi.org/10.1140/EPJST/E2013-01817-0</w:t>
        </w:r>
      </w:hyperlink>
    </w:p>
    <w:p w14:paraId="1F08B46B"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28.  </w:t>
      </w:r>
      <w:r w:rsidRPr="00FA6313">
        <w:rPr>
          <w:rFonts w:ascii="Calibri" w:eastAsia="Times New Roman" w:hAnsi="Calibri" w:cs="Calibri"/>
          <w:color w:val="000000"/>
        </w:rPr>
        <w:tab/>
        <w:t>Takahashi M, Chiba K, Li P. Free-Radical Generation from Collapsing Microbubbles in the Absence of a Dynamic Stimulus. J Phys Chem B. 2007;111: 1343–1347.</w:t>
      </w:r>
      <w:hyperlink r:id="rId31"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https://doi.org/10.1021/JP0669254</w:t>
        </w:r>
      </w:hyperlink>
    </w:p>
    <w:p w14:paraId="2BFE3FE5"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29. 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Kulichev</w:t>
      </w:r>
      <w:proofErr w:type="spellEnd"/>
      <w:r w:rsidRPr="00FA6313">
        <w:rPr>
          <w:rFonts w:ascii="Calibri" w:eastAsia="Times New Roman" w:hAnsi="Calibri" w:cs="Calibri"/>
          <w:color w:val="000000"/>
        </w:rPr>
        <w:t xml:space="preserve"> VA. Hydration of ions and the </w:t>
      </w:r>
      <w:proofErr w:type="spellStart"/>
      <w:r w:rsidRPr="00FA6313">
        <w:rPr>
          <w:rFonts w:ascii="Calibri" w:eastAsia="Times New Roman" w:hAnsi="Calibri" w:cs="Calibri"/>
          <w:color w:val="000000"/>
        </w:rPr>
        <w:t>vacitation</w:t>
      </w:r>
      <w:proofErr w:type="spellEnd"/>
      <w:r w:rsidRPr="00FA6313">
        <w:rPr>
          <w:rFonts w:ascii="Calibri" w:eastAsia="Times New Roman" w:hAnsi="Calibri" w:cs="Calibri"/>
          <w:color w:val="000000"/>
        </w:rPr>
        <w:t xml:space="preserve"> resistance of water. </w:t>
      </w:r>
      <w:proofErr w:type="spellStart"/>
      <w:r w:rsidRPr="00FA6313">
        <w:rPr>
          <w:rFonts w:ascii="Calibri" w:eastAsia="Times New Roman" w:hAnsi="Calibri" w:cs="Calibri"/>
          <w:color w:val="000000"/>
        </w:rPr>
        <w:t>Sov</w:t>
      </w:r>
      <w:proofErr w:type="spellEnd"/>
      <w:r w:rsidRPr="00FA6313">
        <w:rPr>
          <w:rFonts w:ascii="Calibri" w:eastAsia="Times New Roman" w:hAnsi="Calibri" w:cs="Calibri"/>
          <w:color w:val="000000"/>
        </w:rPr>
        <w:t xml:space="preserve"> Phys. </w:t>
      </w:r>
      <w:proofErr w:type="gramStart"/>
      <w:r w:rsidRPr="00FA6313">
        <w:rPr>
          <w:rFonts w:ascii="Calibri" w:eastAsia="Times New Roman" w:hAnsi="Calibri" w:cs="Calibri"/>
          <w:color w:val="000000"/>
        </w:rPr>
        <w:t>1966;Acoustics</w:t>
      </w:r>
      <w:proofErr w:type="gramEnd"/>
      <w:r w:rsidRPr="00FA6313">
        <w:rPr>
          <w:rFonts w:ascii="Calibri" w:eastAsia="Times New Roman" w:hAnsi="Calibri" w:cs="Calibri"/>
          <w:color w:val="000000"/>
        </w:rPr>
        <w:t>: 144–150.</w:t>
      </w:r>
    </w:p>
    <w:p w14:paraId="53E5F18F"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30.  </w:t>
      </w:r>
      <w:r w:rsidRPr="00FA6313">
        <w:rPr>
          <w:rFonts w:ascii="Calibri" w:eastAsia="Times New Roman" w:hAnsi="Calibri" w:cs="Calibri"/>
          <w:color w:val="000000"/>
        </w:rPr>
        <w:tab/>
        <w:t xml:space="preserve">Ahmadi M, Nabi </w:t>
      </w:r>
      <w:proofErr w:type="spellStart"/>
      <w:r w:rsidRPr="00FA6313">
        <w:rPr>
          <w:rFonts w:ascii="Calibri" w:eastAsia="Times New Roman" w:hAnsi="Calibri" w:cs="Calibri"/>
          <w:color w:val="000000"/>
        </w:rPr>
        <w:t>Bidhendi</w:t>
      </w:r>
      <w:proofErr w:type="spellEnd"/>
      <w:r w:rsidRPr="00FA6313">
        <w:rPr>
          <w:rFonts w:ascii="Calibri" w:eastAsia="Times New Roman" w:hAnsi="Calibri" w:cs="Calibri"/>
          <w:color w:val="000000"/>
        </w:rPr>
        <w:t xml:space="preserve"> G, </w:t>
      </w:r>
      <w:proofErr w:type="spellStart"/>
      <w:r w:rsidRPr="00FA6313">
        <w:rPr>
          <w:rFonts w:ascii="Calibri" w:eastAsia="Times New Roman" w:hAnsi="Calibri" w:cs="Calibri"/>
          <w:color w:val="000000"/>
        </w:rPr>
        <w:t>Torabian</w:t>
      </w:r>
      <w:proofErr w:type="spellEnd"/>
      <w:r w:rsidRPr="00FA6313">
        <w:rPr>
          <w:rFonts w:ascii="Calibri" w:eastAsia="Times New Roman" w:hAnsi="Calibri" w:cs="Calibri"/>
          <w:color w:val="000000"/>
        </w:rPr>
        <w:t xml:space="preserve"> A, </w:t>
      </w:r>
      <w:proofErr w:type="spellStart"/>
      <w:r w:rsidRPr="00FA6313">
        <w:rPr>
          <w:rFonts w:ascii="Calibri" w:eastAsia="Times New Roman" w:hAnsi="Calibri" w:cs="Calibri"/>
          <w:color w:val="000000"/>
        </w:rPr>
        <w:t>Mehrdadi</w:t>
      </w:r>
      <w:proofErr w:type="spellEnd"/>
      <w:r w:rsidRPr="00FA6313">
        <w:rPr>
          <w:rFonts w:ascii="Calibri" w:eastAsia="Times New Roman" w:hAnsi="Calibri" w:cs="Calibri"/>
          <w:color w:val="000000"/>
        </w:rPr>
        <w:t xml:space="preserve"> N. Effects of nanobubble aeration in oxygen transfer efficiency and sludge production in wastewater biological treatment. J Adv Environ Heal Res. 2018;6: 225–233.</w:t>
      </w:r>
      <w:hyperlink r:id="rId32"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https://doi.org/10.22102/JAEHR.2018.135459.1086</w:t>
        </w:r>
      </w:hyperlink>
    </w:p>
    <w:p w14:paraId="3770CBB9"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lastRenderedPageBreak/>
        <w:t xml:space="preserve">31.  </w:t>
      </w:r>
      <w:r w:rsidRPr="00FA6313">
        <w:rPr>
          <w:rFonts w:ascii="Calibri" w:eastAsia="Times New Roman" w:hAnsi="Calibri" w:cs="Calibri"/>
          <w:color w:val="000000"/>
        </w:rPr>
        <w:tab/>
        <w:t xml:space="preserve">Ahmed AKA, Shi X, Hua L, </w:t>
      </w:r>
      <w:proofErr w:type="spellStart"/>
      <w:r w:rsidRPr="00FA6313">
        <w:rPr>
          <w:rFonts w:ascii="Calibri" w:eastAsia="Times New Roman" w:hAnsi="Calibri" w:cs="Calibri"/>
          <w:color w:val="000000"/>
        </w:rPr>
        <w:t>Manzueta</w:t>
      </w:r>
      <w:proofErr w:type="spellEnd"/>
      <w:r w:rsidRPr="00FA6313">
        <w:rPr>
          <w:rFonts w:ascii="Calibri" w:eastAsia="Times New Roman" w:hAnsi="Calibri" w:cs="Calibri"/>
          <w:color w:val="000000"/>
        </w:rPr>
        <w:t xml:space="preserve"> L, Qing W, </w:t>
      </w:r>
      <w:proofErr w:type="spellStart"/>
      <w:r w:rsidRPr="00FA6313">
        <w:rPr>
          <w:rFonts w:ascii="Calibri" w:eastAsia="Times New Roman" w:hAnsi="Calibri" w:cs="Calibri"/>
          <w:color w:val="000000"/>
        </w:rPr>
        <w:t>Marhaba</w:t>
      </w:r>
      <w:proofErr w:type="spellEnd"/>
      <w:r w:rsidRPr="00FA6313">
        <w:rPr>
          <w:rFonts w:ascii="Calibri" w:eastAsia="Times New Roman" w:hAnsi="Calibri" w:cs="Calibri"/>
          <w:color w:val="000000"/>
        </w:rPr>
        <w:t xml:space="preserve"> T, et al. Influences of Air, Oxygen, Nitrogen, and Carbon Dioxide Nanobubbles on Seed Germination and Plant Growth. J Agric Food Chem. 2018;66: 5117–5124.</w:t>
      </w:r>
      <w:hyperlink r:id="rId33"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https://doi.org/10.1021/ACS.JAFC.8B00333</w:t>
        </w:r>
      </w:hyperlink>
    </w:p>
    <w:p w14:paraId="7D444AB3"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32. 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Ulatowski</w:t>
      </w:r>
      <w:proofErr w:type="spellEnd"/>
      <w:r w:rsidRPr="00FA6313">
        <w:rPr>
          <w:rFonts w:ascii="Calibri" w:eastAsia="Times New Roman" w:hAnsi="Calibri" w:cs="Calibri"/>
          <w:color w:val="000000"/>
        </w:rPr>
        <w:t xml:space="preserve"> K, </w:t>
      </w:r>
      <w:proofErr w:type="spellStart"/>
      <w:r w:rsidRPr="00FA6313">
        <w:rPr>
          <w:rFonts w:ascii="Calibri" w:eastAsia="Times New Roman" w:hAnsi="Calibri" w:cs="Calibri"/>
          <w:color w:val="000000"/>
        </w:rPr>
        <w:t>Sobieszuk</w:t>
      </w:r>
      <w:proofErr w:type="spellEnd"/>
      <w:r w:rsidRPr="00FA6313">
        <w:rPr>
          <w:rFonts w:ascii="Calibri" w:eastAsia="Times New Roman" w:hAnsi="Calibri" w:cs="Calibri"/>
          <w:color w:val="000000"/>
        </w:rPr>
        <w:t xml:space="preserve"> P. Gas nanobubble dispersions as the important agent in environmental processes – generation methods review. Water Environ J. 2020;34: 772–790.</w:t>
      </w:r>
      <w:hyperlink r:id="rId34"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https://doi.org/10.1111/WEJ.12577</w:t>
        </w:r>
      </w:hyperlink>
    </w:p>
    <w:p w14:paraId="3FF2B4B5"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33.  </w:t>
      </w:r>
      <w:r w:rsidRPr="00FA6313">
        <w:rPr>
          <w:rFonts w:ascii="Calibri" w:eastAsia="Times New Roman" w:hAnsi="Calibri" w:cs="Calibri"/>
          <w:color w:val="000000"/>
        </w:rPr>
        <w:tab/>
        <w:t xml:space="preserve">Wu Y, </w:t>
      </w:r>
      <w:proofErr w:type="spellStart"/>
      <w:r w:rsidRPr="00FA6313">
        <w:rPr>
          <w:rFonts w:ascii="Calibri" w:eastAsia="Times New Roman" w:hAnsi="Calibri" w:cs="Calibri"/>
          <w:color w:val="000000"/>
        </w:rPr>
        <w:t>Lyu</w:t>
      </w:r>
      <w:proofErr w:type="spellEnd"/>
      <w:r w:rsidRPr="00FA6313">
        <w:rPr>
          <w:rFonts w:ascii="Calibri" w:eastAsia="Times New Roman" w:hAnsi="Calibri" w:cs="Calibri"/>
          <w:color w:val="000000"/>
        </w:rPr>
        <w:t xml:space="preserve"> T, Yue B, </w:t>
      </w:r>
      <w:proofErr w:type="spellStart"/>
      <w:r w:rsidRPr="00FA6313">
        <w:rPr>
          <w:rFonts w:ascii="Calibri" w:eastAsia="Times New Roman" w:hAnsi="Calibri" w:cs="Calibri"/>
          <w:color w:val="000000"/>
        </w:rPr>
        <w:t>Tonoli</w:t>
      </w:r>
      <w:proofErr w:type="spellEnd"/>
      <w:r w:rsidRPr="00FA6313">
        <w:rPr>
          <w:rFonts w:ascii="Calibri" w:eastAsia="Times New Roman" w:hAnsi="Calibri" w:cs="Calibri"/>
          <w:color w:val="000000"/>
        </w:rPr>
        <w:t xml:space="preserve"> E, </w:t>
      </w:r>
      <w:proofErr w:type="spellStart"/>
      <w:r w:rsidRPr="00FA6313">
        <w:rPr>
          <w:rFonts w:ascii="Calibri" w:eastAsia="Times New Roman" w:hAnsi="Calibri" w:cs="Calibri"/>
          <w:color w:val="000000"/>
        </w:rPr>
        <w:t>Verderio</w:t>
      </w:r>
      <w:proofErr w:type="spellEnd"/>
      <w:r w:rsidRPr="00FA6313">
        <w:rPr>
          <w:rFonts w:ascii="Calibri" w:eastAsia="Times New Roman" w:hAnsi="Calibri" w:cs="Calibri"/>
          <w:color w:val="000000"/>
        </w:rPr>
        <w:t xml:space="preserve"> EAM, Ma Y, et al. Enhancement of Tomato Plant Growth and Productivity in Organic Farming by Agri-Nanotechnology Using Nanobubble </w:t>
      </w:r>
      <w:proofErr w:type="spellStart"/>
      <w:r w:rsidRPr="00FA6313">
        <w:rPr>
          <w:rFonts w:ascii="Calibri" w:eastAsia="Times New Roman" w:hAnsi="Calibri" w:cs="Calibri"/>
          <w:color w:val="000000"/>
        </w:rPr>
        <w:t>Oxygation</w:t>
      </w:r>
      <w:proofErr w:type="spellEnd"/>
      <w:r w:rsidRPr="00FA6313">
        <w:rPr>
          <w:rFonts w:ascii="Calibri" w:eastAsia="Times New Roman" w:hAnsi="Calibri" w:cs="Calibri"/>
          <w:color w:val="000000"/>
        </w:rPr>
        <w:t>. J Agric Food Chem. 2019;67: 10823–10831.</w:t>
      </w:r>
      <w:hyperlink r:id="rId35"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https://doi.org/10.1021/ACS.JAFC.9B04117</w:t>
        </w:r>
      </w:hyperlink>
    </w:p>
    <w:p w14:paraId="5D0B4B02"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34.  </w:t>
      </w:r>
      <w:r w:rsidRPr="00FA6313">
        <w:rPr>
          <w:rFonts w:ascii="Calibri" w:eastAsia="Times New Roman" w:hAnsi="Calibri" w:cs="Calibri"/>
          <w:color w:val="000000"/>
        </w:rPr>
        <w:tab/>
        <w:t>Xiao W, Xu G. Mass transfer of nanobubble aeration and its effect on biofilm growth: Microbial activity and structural properties. Sci Total Environ. 2020;703: 134976.</w:t>
      </w:r>
      <w:hyperlink r:id="rId36"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https://doi.org/10.1016/J.SCITOTENV.2019.134976</w:t>
        </w:r>
      </w:hyperlink>
    </w:p>
    <w:p w14:paraId="154981F7"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35. 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Lyu</w:t>
      </w:r>
      <w:proofErr w:type="spellEnd"/>
      <w:r w:rsidRPr="00FA6313">
        <w:rPr>
          <w:rFonts w:ascii="Calibri" w:eastAsia="Times New Roman" w:hAnsi="Calibri" w:cs="Calibri"/>
          <w:color w:val="000000"/>
        </w:rPr>
        <w:t xml:space="preserve"> T, Wu S, Mortimer RJG, Pan G. Nanobubble Technology in Environmental Engineering: Revolutionization Potential and Challenges. Environ Sci Technol. 2019;53: 7175–7176.</w:t>
      </w:r>
      <w:hyperlink r:id="rId37"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https://doi.org/10.1021/ACS.EST.9B02821</w:t>
        </w:r>
      </w:hyperlink>
    </w:p>
    <w:p w14:paraId="400BAC55"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36.  </w:t>
      </w:r>
      <w:r w:rsidRPr="00FA6313">
        <w:rPr>
          <w:rFonts w:ascii="Calibri" w:eastAsia="Times New Roman" w:hAnsi="Calibri" w:cs="Calibri"/>
          <w:color w:val="000000"/>
        </w:rPr>
        <w:tab/>
        <w:t xml:space="preserve">Zhang H, </w:t>
      </w:r>
      <w:proofErr w:type="spellStart"/>
      <w:r w:rsidRPr="00FA6313">
        <w:rPr>
          <w:rFonts w:ascii="Calibri" w:eastAsia="Times New Roman" w:hAnsi="Calibri" w:cs="Calibri"/>
          <w:color w:val="000000"/>
        </w:rPr>
        <w:t>Lyu</w:t>
      </w:r>
      <w:proofErr w:type="spellEnd"/>
      <w:r w:rsidRPr="00FA6313">
        <w:rPr>
          <w:rFonts w:ascii="Calibri" w:eastAsia="Times New Roman" w:hAnsi="Calibri" w:cs="Calibri"/>
          <w:color w:val="000000"/>
        </w:rPr>
        <w:t xml:space="preserve"> T, Bi L, </w:t>
      </w:r>
      <w:proofErr w:type="spellStart"/>
      <w:r w:rsidRPr="00FA6313">
        <w:rPr>
          <w:rFonts w:ascii="Calibri" w:eastAsia="Times New Roman" w:hAnsi="Calibri" w:cs="Calibri"/>
          <w:color w:val="000000"/>
        </w:rPr>
        <w:t>Tempero</w:t>
      </w:r>
      <w:proofErr w:type="spellEnd"/>
      <w:r w:rsidRPr="00FA6313">
        <w:rPr>
          <w:rFonts w:ascii="Calibri" w:eastAsia="Times New Roman" w:hAnsi="Calibri" w:cs="Calibri"/>
          <w:color w:val="000000"/>
        </w:rPr>
        <w:t xml:space="preserve"> G, Hamilton DP, Pan G. Combating hypoxia/anoxia at sediment-water interfaces: A preliminary study of oxygen nanobubble modified clay materials. Sci Total Environ. 2018;637–638: 550–560.</w:t>
      </w:r>
      <w:hyperlink r:id="rId38"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https://doi.org/10.1016/J.SCITOTENV.2018.04.284</w:t>
        </w:r>
      </w:hyperlink>
    </w:p>
    <w:p w14:paraId="1ADF1D49"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37.  </w:t>
      </w:r>
      <w:r w:rsidRPr="00FA6313">
        <w:rPr>
          <w:rFonts w:ascii="Calibri" w:eastAsia="Times New Roman" w:hAnsi="Calibri" w:cs="Calibri"/>
          <w:color w:val="000000"/>
        </w:rPr>
        <w:tab/>
        <w:t>Li H, Hu L, Xia Z. Impact of Groundwater Salinity on Bioremediation Enhanced by Micro-Nano Bubbles. Materials (Basel). 2013;6: 3676.</w:t>
      </w:r>
      <w:hyperlink r:id="rId39"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https://doi.org/10.3390/MA6093676</w:t>
        </w:r>
      </w:hyperlink>
    </w:p>
    <w:p w14:paraId="7C733C47"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38.  </w:t>
      </w:r>
      <w:r w:rsidRPr="00FA6313">
        <w:rPr>
          <w:rFonts w:ascii="Calibri" w:eastAsia="Times New Roman" w:hAnsi="Calibri" w:cs="Calibri"/>
          <w:color w:val="000000"/>
        </w:rPr>
        <w:tab/>
        <w:t>NASA. TA 6: Human Health, Life Support, and Habitation Systems. NASA Technol Roadmaps. 2015; 1–217.</w:t>
      </w:r>
      <w:hyperlink r:id="rId40"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https://www.nasa.gov/sites/default/files/atoms/files/2015_nasa_technology_roadmaps_ta_6_human_health_life_support_habitation_final.pdf</w:t>
        </w:r>
      </w:hyperlink>
    </w:p>
    <w:p w14:paraId="6BDC69EC"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39.  </w:t>
      </w:r>
      <w:r w:rsidRPr="00FA6313">
        <w:rPr>
          <w:rFonts w:ascii="Calibri" w:eastAsia="Times New Roman" w:hAnsi="Calibri" w:cs="Calibri"/>
          <w:color w:val="000000"/>
        </w:rPr>
        <w:tab/>
        <w:t>NASA. 2020 NASA Technology Taxonomy. 2020.</w:t>
      </w:r>
      <w:hyperlink r:id="rId41"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https://www.nasa.gov/sites/default/files/atoms/files/2020_nasa_technology_taxonomy.pdf</w:t>
        </w:r>
      </w:hyperlink>
    </w:p>
    <w:p w14:paraId="01D885F0"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40. 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Zea</w:t>
      </w:r>
      <w:proofErr w:type="spellEnd"/>
      <w:r w:rsidRPr="00FA6313">
        <w:rPr>
          <w:rFonts w:ascii="Calibri" w:eastAsia="Times New Roman" w:hAnsi="Calibri" w:cs="Calibri"/>
          <w:color w:val="000000"/>
        </w:rPr>
        <w:t xml:space="preserve"> L, Nisar Z, Rubin P, </w:t>
      </w:r>
      <w:proofErr w:type="spellStart"/>
      <w:r w:rsidRPr="00FA6313">
        <w:rPr>
          <w:rFonts w:ascii="Calibri" w:eastAsia="Times New Roman" w:hAnsi="Calibri" w:cs="Calibri"/>
          <w:color w:val="000000"/>
        </w:rPr>
        <w:t>Cortesão</w:t>
      </w:r>
      <w:proofErr w:type="spellEnd"/>
      <w:r w:rsidRPr="00FA6313">
        <w:rPr>
          <w:rFonts w:ascii="Calibri" w:eastAsia="Times New Roman" w:hAnsi="Calibri" w:cs="Calibri"/>
          <w:color w:val="000000"/>
        </w:rPr>
        <w:t xml:space="preserve"> M, Luo J, McBride SA, et al. Design of a spaceflight biofilm experiment. Acta Astronaut. 2018;148: 294–300.</w:t>
      </w:r>
      <w:hyperlink r:id="rId42"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https://doi.org/10.1016/j.actaastro.2018.04.039</w:t>
        </w:r>
      </w:hyperlink>
    </w:p>
    <w:p w14:paraId="6A96FDC2"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41.  </w:t>
      </w:r>
      <w:r w:rsidRPr="00FA6313">
        <w:rPr>
          <w:rFonts w:ascii="Calibri" w:eastAsia="Times New Roman" w:hAnsi="Calibri" w:cs="Calibri"/>
          <w:color w:val="000000"/>
        </w:rPr>
        <w:tab/>
        <w:t xml:space="preserve">McLean RJC, </w:t>
      </w:r>
      <w:proofErr w:type="spellStart"/>
      <w:r w:rsidRPr="00FA6313">
        <w:rPr>
          <w:rFonts w:ascii="Calibri" w:eastAsia="Times New Roman" w:hAnsi="Calibri" w:cs="Calibri"/>
          <w:color w:val="000000"/>
        </w:rPr>
        <w:t>Cassanto</w:t>
      </w:r>
      <w:proofErr w:type="spellEnd"/>
      <w:r w:rsidRPr="00FA6313">
        <w:rPr>
          <w:rFonts w:ascii="Calibri" w:eastAsia="Times New Roman" w:hAnsi="Calibri" w:cs="Calibri"/>
          <w:color w:val="000000"/>
        </w:rPr>
        <w:t xml:space="preserve"> JM, Barnes MB, Koo JH. Bacterial biofilm formation under microgravity conditions. FEMS Microbiol Lett. 2001;195: 115–119.</w:t>
      </w:r>
      <w:hyperlink r:id="rId43"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https://doi.org/10.1016/S0378-1097(00)00549-8</w:t>
        </w:r>
      </w:hyperlink>
    </w:p>
    <w:p w14:paraId="3D91F6D0"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42.  </w:t>
      </w:r>
      <w:r w:rsidRPr="00FA6313">
        <w:rPr>
          <w:rFonts w:ascii="Calibri" w:eastAsia="Times New Roman" w:hAnsi="Calibri" w:cs="Calibri"/>
          <w:color w:val="000000"/>
        </w:rPr>
        <w:tab/>
        <w:t>Xiao W, Xu G, Li G. Effect of nanobubble application on performance and structural characteristics of microbial aggregates. Sci Total Environ. 2021;765: 142725.</w:t>
      </w:r>
      <w:hyperlink r:id="rId44"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https://doi.org/10.1016/J.SCITOTENV.2020.142725</w:t>
        </w:r>
      </w:hyperlink>
    </w:p>
    <w:p w14:paraId="23B6534B"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43.  </w:t>
      </w:r>
      <w:r w:rsidRPr="00FA6313">
        <w:rPr>
          <w:rFonts w:ascii="Calibri" w:eastAsia="Times New Roman" w:hAnsi="Calibri" w:cs="Calibri"/>
          <w:color w:val="000000"/>
        </w:rPr>
        <w:tab/>
        <w:t>Gurung A, Dahl O, Jansson K. The fundamental phenomena of nanobubbles and their behavior in wastewater treatment technologies. 2016;19: 133–142.</w:t>
      </w:r>
      <w:hyperlink r:id="rId45"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https://doi.org/10.1080/12269328.2016.1153987</w:t>
        </w:r>
      </w:hyperlink>
    </w:p>
    <w:p w14:paraId="24A633E6"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44.  </w:t>
      </w:r>
      <w:r w:rsidRPr="00FA6313">
        <w:rPr>
          <w:rFonts w:ascii="Calibri" w:eastAsia="Times New Roman" w:hAnsi="Calibri" w:cs="Calibri"/>
          <w:color w:val="000000"/>
        </w:rPr>
        <w:tab/>
        <w:t>Veggie Fact Sheet. 2020 [cited 14 Nov 2021] p. 4. Available:</w:t>
      </w:r>
      <w:hyperlink r:id="rId46"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https://www.nasa.gov/sites/default/files/atoms/files/veggie_fact_sheet_508.pdf</w:t>
        </w:r>
      </w:hyperlink>
    </w:p>
    <w:p w14:paraId="1721B541"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lastRenderedPageBreak/>
        <w:t xml:space="preserve">45. 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Blüm</w:t>
      </w:r>
      <w:proofErr w:type="spellEnd"/>
      <w:r w:rsidRPr="00FA6313">
        <w:rPr>
          <w:rFonts w:ascii="Calibri" w:eastAsia="Times New Roman" w:hAnsi="Calibri" w:cs="Calibri"/>
          <w:color w:val="000000"/>
        </w:rPr>
        <w:t xml:space="preserve"> V, </w:t>
      </w:r>
      <w:proofErr w:type="spellStart"/>
      <w:r w:rsidRPr="00FA6313">
        <w:rPr>
          <w:rFonts w:ascii="Calibri" w:eastAsia="Times New Roman" w:hAnsi="Calibri" w:cs="Calibri"/>
          <w:color w:val="000000"/>
        </w:rPr>
        <w:t>Andriske</w:t>
      </w:r>
      <w:proofErr w:type="spellEnd"/>
      <w:r w:rsidRPr="00FA6313">
        <w:rPr>
          <w:rFonts w:ascii="Calibri" w:eastAsia="Times New Roman" w:hAnsi="Calibri" w:cs="Calibri"/>
          <w:color w:val="000000"/>
        </w:rPr>
        <w:t xml:space="preserve"> M, Paris F, </w:t>
      </w:r>
      <w:proofErr w:type="spellStart"/>
      <w:r w:rsidRPr="00FA6313">
        <w:rPr>
          <w:rFonts w:ascii="Calibri" w:eastAsia="Times New Roman" w:hAnsi="Calibri" w:cs="Calibri"/>
          <w:color w:val="000000"/>
        </w:rPr>
        <w:t>Voeste</w:t>
      </w:r>
      <w:proofErr w:type="spellEnd"/>
      <w:r w:rsidRPr="00FA6313">
        <w:rPr>
          <w:rFonts w:ascii="Calibri" w:eastAsia="Times New Roman" w:hAnsi="Calibri" w:cs="Calibri"/>
          <w:color w:val="000000"/>
        </w:rPr>
        <w:t xml:space="preserve"> D. The C.E.B.A.S.-Mini Module: A Research Tool for the Early International Space Station Utilization. Proceedings of the 2nd European Symposium on the Utilization of the International Space Station. </w:t>
      </w:r>
      <w:proofErr w:type="spellStart"/>
      <w:r w:rsidRPr="00FA6313">
        <w:rPr>
          <w:rFonts w:ascii="Calibri" w:eastAsia="Times New Roman" w:hAnsi="Calibri" w:cs="Calibri"/>
          <w:color w:val="000000"/>
        </w:rPr>
        <w:t>Noordwijk</w:t>
      </w:r>
      <w:proofErr w:type="spellEnd"/>
      <w:r w:rsidRPr="00FA6313">
        <w:rPr>
          <w:rFonts w:ascii="Calibri" w:eastAsia="Times New Roman" w:hAnsi="Calibri" w:cs="Calibri"/>
          <w:color w:val="000000"/>
        </w:rPr>
        <w:t>: ESTEC; 1999. pp. 399–407. Available:</w:t>
      </w:r>
      <w:hyperlink r:id="rId47"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http://adsabs.harvard.edu/pdf/1999ESASP.433..399B</w:t>
        </w:r>
      </w:hyperlink>
    </w:p>
    <w:p w14:paraId="03334905"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46. 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Häder</w:t>
      </w:r>
      <w:proofErr w:type="spellEnd"/>
      <w:r w:rsidRPr="00FA6313">
        <w:rPr>
          <w:rFonts w:ascii="Calibri" w:eastAsia="Times New Roman" w:hAnsi="Calibri" w:cs="Calibri"/>
          <w:color w:val="000000"/>
        </w:rPr>
        <w:t xml:space="preserve"> D-P, Braun M, </w:t>
      </w:r>
      <w:proofErr w:type="spellStart"/>
      <w:r w:rsidRPr="00FA6313">
        <w:rPr>
          <w:rFonts w:ascii="Calibri" w:eastAsia="Times New Roman" w:hAnsi="Calibri" w:cs="Calibri"/>
          <w:color w:val="000000"/>
        </w:rPr>
        <w:t>Hemmersbach</w:t>
      </w:r>
      <w:proofErr w:type="spellEnd"/>
      <w:r w:rsidRPr="00FA6313">
        <w:rPr>
          <w:rFonts w:ascii="Calibri" w:eastAsia="Times New Roman" w:hAnsi="Calibri" w:cs="Calibri"/>
          <w:color w:val="000000"/>
        </w:rPr>
        <w:t xml:space="preserve"> R. Bioregenerative Life Support Systems in Space Research. Gravitational Biology. 2018. pp. 113–122.</w:t>
      </w:r>
      <w:hyperlink r:id="rId48"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https://doi.org/10.1007/978-3-319-93894-3_8</w:t>
        </w:r>
      </w:hyperlink>
    </w:p>
    <w:p w14:paraId="61850674"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47.  </w:t>
      </w:r>
      <w:r w:rsidRPr="00FA6313">
        <w:rPr>
          <w:rFonts w:ascii="Calibri" w:eastAsia="Times New Roman" w:hAnsi="Calibri" w:cs="Calibri"/>
          <w:color w:val="000000"/>
        </w:rPr>
        <w:tab/>
        <w:t>Ouyang Z, Tian J, Yan X, Shen H. Effects of different concentrations of dissolved oxygen or temperatures on the growth, photosynthesis, yield and quality of lettuce. 2019 [cited 14 Nov 2021].</w:t>
      </w:r>
      <w:hyperlink r:id="rId49"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https://doi.org/10.1016/j.agwat.2019.105896</w:t>
        </w:r>
      </w:hyperlink>
    </w:p>
    <w:p w14:paraId="47556E7A"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48.   </w:t>
      </w:r>
      <w:proofErr w:type="spellStart"/>
      <w:r w:rsidRPr="00FA6313">
        <w:rPr>
          <w:rFonts w:ascii="Calibri" w:eastAsia="Times New Roman" w:hAnsi="Calibri" w:cs="Calibri"/>
          <w:color w:val="000000"/>
        </w:rPr>
        <w:t>Chérif</w:t>
      </w:r>
      <w:proofErr w:type="spellEnd"/>
      <w:r w:rsidRPr="00FA6313">
        <w:rPr>
          <w:rFonts w:ascii="Calibri" w:eastAsia="Times New Roman" w:hAnsi="Calibri" w:cs="Calibri"/>
          <w:color w:val="000000"/>
        </w:rPr>
        <w:t xml:space="preserve"> M, </w:t>
      </w:r>
      <w:proofErr w:type="spellStart"/>
      <w:r w:rsidRPr="00FA6313">
        <w:rPr>
          <w:rFonts w:ascii="Calibri" w:eastAsia="Times New Roman" w:hAnsi="Calibri" w:cs="Calibri"/>
          <w:color w:val="000000"/>
        </w:rPr>
        <w:t>Tirilly</w:t>
      </w:r>
      <w:proofErr w:type="spellEnd"/>
      <w:r w:rsidRPr="00FA6313">
        <w:rPr>
          <w:rFonts w:ascii="Calibri" w:eastAsia="Times New Roman" w:hAnsi="Calibri" w:cs="Calibri"/>
          <w:color w:val="000000"/>
        </w:rPr>
        <w:t xml:space="preserve"> Y, </w:t>
      </w:r>
      <w:proofErr w:type="spellStart"/>
      <w:r w:rsidRPr="00FA6313">
        <w:rPr>
          <w:rFonts w:ascii="Calibri" w:eastAsia="Times New Roman" w:hAnsi="Calibri" w:cs="Calibri"/>
          <w:color w:val="000000"/>
        </w:rPr>
        <w:t>Bélanger</w:t>
      </w:r>
      <w:proofErr w:type="spellEnd"/>
      <w:r w:rsidRPr="00FA6313">
        <w:rPr>
          <w:rFonts w:ascii="Calibri" w:eastAsia="Times New Roman" w:hAnsi="Calibri" w:cs="Calibri"/>
          <w:color w:val="000000"/>
        </w:rPr>
        <w:t xml:space="preserve"> RR. Effect of oxygen concentration on plant growth, </w:t>
      </w:r>
      <w:proofErr w:type="spellStart"/>
      <w:r w:rsidRPr="00FA6313">
        <w:rPr>
          <w:rFonts w:ascii="Calibri" w:eastAsia="Times New Roman" w:hAnsi="Calibri" w:cs="Calibri"/>
          <w:color w:val="000000"/>
        </w:rPr>
        <w:t>lipidperoxidation</w:t>
      </w:r>
      <w:proofErr w:type="spellEnd"/>
      <w:r w:rsidRPr="00FA6313">
        <w:rPr>
          <w:rFonts w:ascii="Calibri" w:eastAsia="Times New Roman" w:hAnsi="Calibri" w:cs="Calibri"/>
          <w:color w:val="000000"/>
        </w:rPr>
        <w:t xml:space="preserve">, and receptivity of tomato roots to Pythium F under hydroponic conditions. Eur J Plant </w:t>
      </w:r>
      <w:proofErr w:type="spellStart"/>
      <w:r w:rsidRPr="00FA6313">
        <w:rPr>
          <w:rFonts w:ascii="Calibri" w:eastAsia="Times New Roman" w:hAnsi="Calibri" w:cs="Calibri"/>
          <w:color w:val="000000"/>
        </w:rPr>
        <w:t>Pathol</w:t>
      </w:r>
      <w:proofErr w:type="spellEnd"/>
      <w:r w:rsidRPr="00FA6313">
        <w:rPr>
          <w:rFonts w:ascii="Calibri" w:eastAsia="Times New Roman" w:hAnsi="Calibri" w:cs="Calibri"/>
          <w:color w:val="000000"/>
        </w:rPr>
        <w:t>. 1997;103: 255–264.</w:t>
      </w:r>
      <w:hyperlink r:id="rId50"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https://doi.org/10.1023/A:1008691226213</w:t>
        </w:r>
      </w:hyperlink>
    </w:p>
    <w:p w14:paraId="337C231A"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49.  </w:t>
      </w:r>
      <w:r w:rsidRPr="00FA6313">
        <w:rPr>
          <w:rFonts w:ascii="Calibri" w:eastAsia="Times New Roman" w:hAnsi="Calibri" w:cs="Calibri"/>
          <w:color w:val="000000"/>
        </w:rPr>
        <w:tab/>
        <w:t xml:space="preserve">Park JS, </w:t>
      </w:r>
      <w:proofErr w:type="spellStart"/>
      <w:r w:rsidRPr="00FA6313">
        <w:rPr>
          <w:rFonts w:ascii="Calibri" w:eastAsia="Times New Roman" w:hAnsi="Calibri" w:cs="Calibri"/>
          <w:color w:val="000000"/>
        </w:rPr>
        <w:t>Kurata</w:t>
      </w:r>
      <w:proofErr w:type="spellEnd"/>
      <w:r w:rsidRPr="00FA6313">
        <w:rPr>
          <w:rFonts w:ascii="Calibri" w:eastAsia="Times New Roman" w:hAnsi="Calibri" w:cs="Calibri"/>
          <w:color w:val="000000"/>
        </w:rPr>
        <w:t xml:space="preserve"> K. Application of Microbubbles to Hydroponics Solution Promotes Lettuce Growth. </w:t>
      </w:r>
      <w:proofErr w:type="spellStart"/>
      <w:r w:rsidRPr="00FA6313">
        <w:rPr>
          <w:rFonts w:ascii="Calibri" w:eastAsia="Times New Roman" w:hAnsi="Calibri" w:cs="Calibri"/>
          <w:color w:val="000000"/>
        </w:rPr>
        <w:t>Horttechnology</w:t>
      </w:r>
      <w:proofErr w:type="spellEnd"/>
      <w:r w:rsidRPr="00FA6313">
        <w:rPr>
          <w:rFonts w:ascii="Calibri" w:eastAsia="Times New Roman" w:hAnsi="Calibri" w:cs="Calibri"/>
          <w:color w:val="000000"/>
        </w:rPr>
        <w:t>. 2009;19: 212–215.</w:t>
      </w:r>
      <w:hyperlink r:id="rId51"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https://doi.org/10.21273/HORTSCI.19.1.212</w:t>
        </w:r>
      </w:hyperlink>
    </w:p>
    <w:p w14:paraId="3C5B5BAF"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50.  </w:t>
      </w:r>
      <w:r w:rsidRPr="00FA6313">
        <w:rPr>
          <w:rFonts w:ascii="Calibri" w:eastAsia="Times New Roman" w:hAnsi="Calibri" w:cs="Calibri"/>
          <w:color w:val="000000"/>
        </w:rPr>
        <w:tab/>
        <w:t>Abdel-</w:t>
      </w:r>
      <w:proofErr w:type="spellStart"/>
      <w:r w:rsidRPr="00FA6313">
        <w:rPr>
          <w:rFonts w:ascii="Calibri" w:eastAsia="Times New Roman" w:hAnsi="Calibri" w:cs="Calibri"/>
          <w:color w:val="000000"/>
        </w:rPr>
        <w:t>Tawwab</w:t>
      </w:r>
      <w:proofErr w:type="spellEnd"/>
      <w:r w:rsidRPr="00FA6313">
        <w:rPr>
          <w:rFonts w:ascii="Calibri" w:eastAsia="Times New Roman" w:hAnsi="Calibri" w:cs="Calibri"/>
          <w:color w:val="000000"/>
        </w:rPr>
        <w:t xml:space="preserve"> M, </w:t>
      </w:r>
      <w:proofErr w:type="spellStart"/>
      <w:r w:rsidRPr="00FA6313">
        <w:rPr>
          <w:rFonts w:ascii="Calibri" w:eastAsia="Times New Roman" w:hAnsi="Calibri" w:cs="Calibri"/>
          <w:color w:val="000000"/>
        </w:rPr>
        <w:t>Hagras</w:t>
      </w:r>
      <w:proofErr w:type="spellEnd"/>
      <w:r w:rsidRPr="00FA6313">
        <w:rPr>
          <w:rFonts w:ascii="Calibri" w:eastAsia="Times New Roman" w:hAnsi="Calibri" w:cs="Calibri"/>
          <w:color w:val="000000"/>
        </w:rPr>
        <w:t xml:space="preserve"> AE, </w:t>
      </w:r>
      <w:proofErr w:type="spellStart"/>
      <w:r w:rsidRPr="00FA6313">
        <w:rPr>
          <w:rFonts w:ascii="Calibri" w:eastAsia="Times New Roman" w:hAnsi="Calibri" w:cs="Calibri"/>
          <w:color w:val="000000"/>
        </w:rPr>
        <w:t>Elbaghdady</w:t>
      </w:r>
      <w:proofErr w:type="spellEnd"/>
      <w:r w:rsidRPr="00FA6313">
        <w:rPr>
          <w:rFonts w:ascii="Calibri" w:eastAsia="Times New Roman" w:hAnsi="Calibri" w:cs="Calibri"/>
          <w:color w:val="000000"/>
        </w:rPr>
        <w:t xml:space="preserve"> HAM, </w:t>
      </w:r>
      <w:proofErr w:type="spellStart"/>
      <w:r w:rsidRPr="00FA6313">
        <w:rPr>
          <w:rFonts w:ascii="Calibri" w:eastAsia="Times New Roman" w:hAnsi="Calibri" w:cs="Calibri"/>
          <w:color w:val="000000"/>
        </w:rPr>
        <w:t>Monier</w:t>
      </w:r>
      <w:proofErr w:type="spellEnd"/>
      <w:r w:rsidRPr="00FA6313">
        <w:rPr>
          <w:rFonts w:ascii="Calibri" w:eastAsia="Times New Roman" w:hAnsi="Calibri" w:cs="Calibri"/>
          <w:color w:val="000000"/>
        </w:rPr>
        <w:t xml:space="preserve"> MN. Effects of dissolved oxygen and fish size on Nile tilapia, Oreochromis </w:t>
      </w:r>
      <w:proofErr w:type="spellStart"/>
      <w:r w:rsidRPr="00FA6313">
        <w:rPr>
          <w:rFonts w:ascii="Calibri" w:eastAsia="Times New Roman" w:hAnsi="Calibri" w:cs="Calibri"/>
          <w:color w:val="000000"/>
        </w:rPr>
        <w:t>niloticus</w:t>
      </w:r>
      <w:proofErr w:type="spellEnd"/>
      <w:r w:rsidRPr="00FA6313">
        <w:rPr>
          <w:rFonts w:ascii="Calibri" w:eastAsia="Times New Roman" w:hAnsi="Calibri" w:cs="Calibri"/>
          <w:color w:val="000000"/>
        </w:rPr>
        <w:t xml:space="preserve"> (L.): growth performance, whole-body composition, and innate immunity. </w:t>
      </w:r>
      <w:proofErr w:type="spellStart"/>
      <w:r w:rsidRPr="00FA6313">
        <w:rPr>
          <w:rFonts w:ascii="Calibri" w:eastAsia="Times New Roman" w:hAnsi="Calibri" w:cs="Calibri"/>
          <w:color w:val="000000"/>
        </w:rPr>
        <w:t>Aquac</w:t>
      </w:r>
      <w:proofErr w:type="spellEnd"/>
      <w:r w:rsidRPr="00FA6313">
        <w:rPr>
          <w:rFonts w:ascii="Calibri" w:eastAsia="Times New Roman" w:hAnsi="Calibri" w:cs="Calibri"/>
          <w:color w:val="000000"/>
        </w:rPr>
        <w:t xml:space="preserve"> Int. 2015;23: 1261–1274.</w:t>
      </w:r>
      <w:hyperlink r:id="rId52"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https://doi.org/10.1007/S10499-015-9882-Y</w:t>
        </w:r>
      </w:hyperlink>
    </w:p>
    <w:p w14:paraId="17D92E1B"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51.  </w:t>
      </w:r>
      <w:r w:rsidRPr="00FA6313">
        <w:rPr>
          <w:rFonts w:ascii="Calibri" w:eastAsia="Times New Roman" w:hAnsi="Calibri" w:cs="Calibri"/>
          <w:color w:val="000000"/>
        </w:rPr>
        <w:tab/>
        <w:t xml:space="preserve">Matula EE, Nabity JA. Failure modes, causes, and effects of algal photobioreactors used to control a spacecraft environment. Life Sci </w:t>
      </w:r>
      <w:proofErr w:type="spellStart"/>
      <w:r w:rsidRPr="00FA6313">
        <w:rPr>
          <w:rFonts w:ascii="Calibri" w:eastAsia="Times New Roman" w:hAnsi="Calibri" w:cs="Calibri"/>
          <w:color w:val="000000"/>
        </w:rPr>
        <w:t>Sp</w:t>
      </w:r>
      <w:proofErr w:type="spellEnd"/>
      <w:r w:rsidRPr="00FA6313">
        <w:rPr>
          <w:rFonts w:ascii="Calibri" w:eastAsia="Times New Roman" w:hAnsi="Calibri" w:cs="Calibri"/>
          <w:color w:val="000000"/>
        </w:rPr>
        <w:t xml:space="preserve"> Res. 2019;20: 35–52.</w:t>
      </w:r>
      <w:hyperlink r:id="rId53"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https://doi.org/https://doi.org/10.1016/j.lssr.2018.12.001</w:t>
        </w:r>
      </w:hyperlink>
    </w:p>
    <w:p w14:paraId="01CA7A02"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52. 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Gitelson</w:t>
      </w:r>
      <w:proofErr w:type="spellEnd"/>
      <w:r w:rsidRPr="00FA6313">
        <w:rPr>
          <w:rFonts w:ascii="Calibri" w:eastAsia="Times New Roman" w:hAnsi="Calibri" w:cs="Calibri"/>
          <w:color w:val="000000"/>
        </w:rPr>
        <w:t xml:space="preserve"> JI. Biological life-support systems for Mars mission. Adv </w:t>
      </w:r>
      <w:proofErr w:type="spellStart"/>
      <w:r w:rsidRPr="00FA6313">
        <w:rPr>
          <w:rFonts w:ascii="Calibri" w:eastAsia="Times New Roman" w:hAnsi="Calibri" w:cs="Calibri"/>
          <w:color w:val="000000"/>
        </w:rPr>
        <w:t>Sp</w:t>
      </w:r>
      <w:proofErr w:type="spellEnd"/>
      <w:r w:rsidRPr="00FA6313">
        <w:rPr>
          <w:rFonts w:ascii="Calibri" w:eastAsia="Times New Roman" w:hAnsi="Calibri" w:cs="Calibri"/>
          <w:color w:val="000000"/>
        </w:rPr>
        <w:t xml:space="preserve"> Res. 1992;12: 167–192.</w:t>
      </w:r>
      <w:hyperlink r:id="rId54"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https://doi.org/10.1016/0273-1177(92)90023-Q</w:t>
        </w:r>
      </w:hyperlink>
    </w:p>
    <w:p w14:paraId="4FB75B0B"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53. 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Detrell</w:t>
      </w:r>
      <w:proofErr w:type="spellEnd"/>
      <w:r w:rsidRPr="00FA6313">
        <w:rPr>
          <w:rFonts w:ascii="Calibri" w:eastAsia="Times New Roman" w:hAnsi="Calibri" w:cs="Calibri"/>
          <w:color w:val="000000"/>
        </w:rPr>
        <w:t xml:space="preserve"> G, </w:t>
      </w:r>
      <w:proofErr w:type="spellStart"/>
      <w:r w:rsidRPr="00FA6313">
        <w:rPr>
          <w:rFonts w:ascii="Calibri" w:eastAsia="Times New Roman" w:hAnsi="Calibri" w:cs="Calibri"/>
          <w:color w:val="000000"/>
        </w:rPr>
        <w:t>Helisch</w:t>
      </w:r>
      <w:proofErr w:type="spellEnd"/>
      <w:r w:rsidRPr="00FA6313">
        <w:rPr>
          <w:rFonts w:ascii="Calibri" w:eastAsia="Times New Roman" w:hAnsi="Calibri" w:cs="Calibri"/>
          <w:color w:val="000000"/>
        </w:rPr>
        <w:t xml:space="preserve"> H, Keppler J, Martin J, Henn N, </w:t>
      </w:r>
      <w:proofErr w:type="spellStart"/>
      <w:r w:rsidRPr="00FA6313">
        <w:rPr>
          <w:rFonts w:ascii="Calibri" w:eastAsia="Times New Roman" w:hAnsi="Calibri" w:cs="Calibri"/>
          <w:color w:val="000000"/>
        </w:rPr>
        <w:t>Fasoulas</w:t>
      </w:r>
      <w:proofErr w:type="spellEnd"/>
      <w:r w:rsidRPr="00FA6313">
        <w:rPr>
          <w:rFonts w:ascii="Calibri" w:eastAsia="Times New Roman" w:hAnsi="Calibri" w:cs="Calibri"/>
          <w:color w:val="000000"/>
        </w:rPr>
        <w:t xml:space="preserve"> S, et al. PBR@LSR: </w:t>
      </w:r>
      <w:proofErr w:type="gramStart"/>
      <w:r w:rsidRPr="00FA6313">
        <w:rPr>
          <w:rFonts w:ascii="Calibri" w:eastAsia="Times New Roman" w:hAnsi="Calibri" w:cs="Calibri"/>
          <w:color w:val="000000"/>
        </w:rPr>
        <w:t>the</w:t>
      </w:r>
      <w:proofErr w:type="gramEnd"/>
      <w:r w:rsidRPr="00FA6313">
        <w:rPr>
          <w:rFonts w:ascii="Calibri" w:eastAsia="Times New Roman" w:hAnsi="Calibri" w:cs="Calibri"/>
          <w:color w:val="000000"/>
        </w:rPr>
        <w:t xml:space="preserve"> Algae-based Photobioreactor Experiment at the ISS -Operations and Results. International Conference on Environmental Systems. 2020. pp. 1–12.</w:t>
      </w:r>
      <w:hyperlink r:id="rId55"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https://www.researchgate.net/publication/344427196_PBRLSR_the_Algae-based_Photobioreactor_Experiment_at_the_ISS_-_Operations_and_Results</w:t>
        </w:r>
      </w:hyperlink>
    </w:p>
    <w:p w14:paraId="482C974E"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54.  </w:t>
      </w:r>
      <w:r w:rsidRPr="00FA6313">
        <w:rPr>
          <w:rFonts w:ascii="Calibri" w:eastAsia="Times New Roman" w:hAnsi="Calibri" w:cs="Calibri"/>
          <w:color w:val="000000"/>
        </w:rPr>
        <w:tab/>
      </w:r>
      <w:proofErr w:type="spellStart"/>
      <w:r w:rsidRPr="00FA6313">
        <w:rPr>
          <w:rFonts w:ascii="Calibri" w:eastAsia="Times New Roman" w:hAnsi="Calibri" w:cs="Calibri"/>
          <w:color w:val="000000"/>
        </w:rPr>
        <w:t>Poughon</w:t>
      </w:r>
      <w:proofErr w:type="spellEnd"/>
      <w:r w:rsidRPr="00FA6313">
        <w:rPr>
          <w:rFonts w:ascii="Calibri" w:eastAsia="Times New Roman" w:hAnsi="Calibri" w:cs="Calibri"/>
          <w:color w:val="000000"/>
        </w:rPr>
        <w:t xml:space="preserve"> L, Laroche C, </w:t>
      </w:r>
      <w:proofErr w:type="spellStart"/>
      <w:r w:rsidRPr="00FA6313">
        <w:rPr>
          <w:rFonts w:ascii="Calibri" w:eastAsia="Times New Roman" w:hAnsi="Calibri" w:cs="Calibri"/>
          <w:color w:val="000000"/>
        </w:rPr>
        <w:t>Creuly</w:t>
      </w:r>
      <w:proofErr w:type="spellEnd"/>
      <w:r w:rsidRPr="00FA6313">
        <w:rPr>
          <w:rFonts w:ascii="Calibri" w:eastAsia="Times New Roman" w:hAnsi="Calibri" w:cs="Calibri"/>
          <w:color w:val="000000"/>
        </w:rPr>
        <w:t xml:space="preserve"> C, </w:t>
      </w:r>
      <w:proofErr w:type="spellStart"/>
      <w:r w:rsidRPr="00FA6313">
        <w:rPr>
          <w:rFonts w:ascii="Calibri" w:eastAsia="Times New Roman" w:hAnsi="Calibri" w:cs="Calibri"/>
          <w:color w:val="000000"/>
        </w:rPr>
        <w:t>Dussap</w:t>
      </w:r>
      <w:proofErr w:type="spellEnd"/>
      <w:r w:rsidRPr="00FA6313">
        <w:rPr>
          <w:rFonts w:ascii="Calibri" w:eastAsia="Times New Roman" w:hAnsi="Calibri" w:cs="Calibri"/>
          <w:color w:val="000000"/>
        </w:rPr>
        <w:t xml:space="preserve"> CG, </w:t>
      </w:r>
      <w:proofErr w:type="spellStart"/>
      <w:r w:rsidRPr="00FA6313">
        <w:rPr>
          <w:rFonts w:ascii="Calibri" w:eastAsia="Times New Roman" w:hAnsi="Calibri" w:cs="Calibri"/>
          <w:color w:val="000000"/>
        </w:rPr>
        <w:t>Paille</w:t>
      </w:r>
      <w:proofErr w:type="spellEnd"/>
      <w:r w:rsidRPr="00FA6313">
        <w:rPr>
          <w:rFonts w:ascii="Calibri" w:eastAsia="Times New Roman" w:hAnsi="Calibri" w:cs="Calibri"/>
          <w:color w:val="000000"/>
        </w:rPr>
        <w:t xml:space="preserve"> C, </w:t>
      </w:r>
      <w:proofErr w:type="spellStart"/>
      <w:r w:rsidRPr="00FA6313">
        <w:rPr>
          <w:rFonts w:ascii="Calibri" w:eastAsia="Times New Roman" w:hAnsi="Calibri" w:cs="Calibri"/>
          <w:color w:val="000000"/>
        </w:rPr>
        <w:t>Lasseur</w:t>
      </w:r>
      <w:proofErr w:type="spellEnd"/>
      <w:r w:rsidRPr="00FA6313">
        <w:rPr>
          <w:rFonts w:ascii="Calibri" w:eastAsia="Times New Roman" w:hAnsi="Calibri" w:cs="Calibri"/>
          <w:color w:val="000000"/>
        </w:rPr>
        <w:t xml:space="preserve"> C, et al. </w:t>
      </w:r>
      <w:proofErr w:type="spellStart"/>
      <w:r w:rsidRPr="00FA6313">
        <w:rPr>
          <w:rFonts w:ascii="Calibri" w:eastAsia="Times New Roman" w:hAnsi="Calibri" w:cs="Calibri"/>
          <w:color w:val="000000"/>
        </w:rPr>
        <w:t>Limnospira</w:t>
      </w:r>
      <w:proofErr w:type="spellEnd"/>
      <w:r w:rsidRPr="00FA6313">
        <w:rPr>
          <w:rFonts w:ascii="Calibri" w:eastAsia="Times New Roman" w:hAnsi="Calibri" w:cs="Calibri"/>
          <w:color w:val="000000"/>
        </w:rPr>
        <w:t xml:space="preserve"> indica PCC8005 growth in photobioreactor: model and simulation of the ISS and ground experiments. Life Sci </w:t>
      </w:r>
      <w:proofErr w:type="spellStart"/>
      <w:r w:rsidRPr="00FA6313">
        <w:rPr>
          <w:rFonts w:ascii="Calibri" w:eastAsia="Times New Roman" w:hAnsi="Calibri" w:cs="Calibri"/>
          <w:color w:val="000000"/>
        </w:rPr>
        <w:t>Sp</w:t>
      </w:r>
      <w:proofErr w:type="spellEnd"/>
      <w:r w:rsidRPr="00FA6313">
        <w:rPr>
          <w:rFonts w:ascii="Calibri" w:eastAsia="Times New Roman" w:hAnsi="Calibri" w:cs="Calibri"/>
          <w:color w:val="000000"/>
        </w:rPr>
        <w:t xml:space="preserve"> Res. 2020;25: 53–65.</w:t>
      </w:r>
      <w:hyperlink r:id="rId56"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https://doi.org/10.1016/j.lssr.2020.03.002</w:t>
        </w:r>
      </w:hyperlink>
    </w:p>
    <w:p w14:paraId="71B561CD"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55.  </w:t>
      </w:r>
      <w:r w:rsidRPr="00FA6313">
        <w:rPr>
          <w:rFonts w:ascii="Calibri" w:eastAsia="Times New Roman" w:hAnsi="Calibri" w:cs="Calibri"/>
          <w:color w:val="000000"/>
        </w:rPr>
        <w:tab/>
        <w:t xml:space="preserve">Kumar A, </w:t>
      </w:r>
      <w:proofErr w:type="spellStart"/>
      <w:r w:rsidRPr="00FA6313">
        <w:rPr>
          <w:rFonts w:ascii="Calibri" w:eastAsia="Times New Roman" w:hAnsi="Calibri" w:cs="Calibri"/>
          <w:color w:val="000000"/>
        </w:rPr>
        <w:t>Ergas</w:t>
      </w:r>
      <w:proofErr w:type="spellEnd"/>
      <w:r w:rsidRPr="00FA6313">
        <w:rPr>
          <w:rFonts w:ascii="Calibri" w:eastAsia="Times New Roman" w:hAnsi="Calibri" w:cs="Calibri"/>
          <w:color w:val="000000"/>
        </w:rPr>
        <w:t xml:space="preserve"> S, Yuan X, </w:t>
      </w:r>
      <w:proofErr w:type="spellStart"/>
      <w:r w:rsidRPr="00FA6313">
        <w:rPr>
          <w:rFonts w:ascii="Calibri" w:eastAsia="Times New Roman" w:hAnsi="Calibri" w:cs="Calibri"/>
          <w:color w:val="000000"/>
        </w:rPr>
        <w:t>Sahu</w:t>
      </w:r>
      <w:proofErr w:type="spellEnd"/>
      <w:r w:rsidRPr="00FA6313">
        <w:rPr>
          <w:rFonts w:ascii="Calibri" w:eastAsia="Times New Roman" w:hAnsi="Calibri" w:cs="Calibri"/>
          <w:color w:val="000000"/>
        </w:rPr>
        <w:t xml:space="preserve"> A, Zhang Q, </w:t>
      </w:r>
      <w:proofErr w:type="spellStart"/>
      <w:r w:rsidRPr="00FA6313">
        <w:rPr>
          <w:rFonts w:ascii="Calibri" w:eastAsia="Times New Roman" w:hAnsi="Calibri" w:cs="Calibri"/>
          <w:color w:val="000000"/>
        </w:rPr>
        <w:t>Dewulf</w:t>
      </w:r>
      <w:proofErr w:type="spellEnd"/>
      <w:r w:rsidRPr="00FA6313">
        <w:rPr>
          <w:rFonts w:ascii="Calibri" w:eastAsia="Times New Roman" w:hAnsi="Calibri" w:cs="Calibri"/>
          <w:color w:val="000000"/>
        </w:rPr>
        <w:t xml:space="preserve"> J, et al. Enhanced CO2 fixation and biofuel production via microalgae: Recent developments and future directions. Trends </w:t>
      </w:r>
      <w:proofErr w:type="spellStart"/>
      <w:r w:rsidRPr="00FA6313">
        <w:rPr>
          <w:rFonts w:ascii="Calibri" w:eastAsia="Times New Roman" w:hAnsi="Calibri" w:cs="Calibri"/>
          <w:color w:val="000000"/>
        </w:rPr>
        <w:t>Biotechnol</w:t>
      </w:r>
      <w:proofErr w:type="spellEnd"/>
      <w:r w:rsidRPr="00FA6313">
        <w:rPr>
          <w:rFonts w:ascii="Calibri" w:eastAsia="Times New Roman" w:hAnsi="Calibri" w:cs="Calibri"/>
          <w:color w:val="000000"/>
        </w:rPr>
        <w:t>. 2010;28: 371–380.</w:t>
      </w:r>
      <w:hyperlink r:id="rId57"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https://doi.org/10.1016/j.tibtech.2010.04.004</w:t>
        </w:r>
      </w:hyperlink>
    </w:p>
    <w:p w14:paraId="5675E6D7"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56.  </w:t>
      </w:r>
      <w:r w:rsidRPr="00FA6313">
        <w:rPr>
          <w:rFonts w:ascii="Calibri" w:eastAsia="Times New Roman" w:hAnsi="Calibri" w:cs="Calibri"/>
          <w:color w:val="000000"/>
        </w:rPr>
        <w:tab/>
        <w:t xml:space="preserve">Matula EE, Nabity JA. Failure modes, causes, and effects of algal photobioreactors used to control a spacecraft environment. Life Sci </w:t>
      </w:r>
      <w:proofErr w:type="spellStart"/>
      <w:r w:rsidRPr="00FA6313">
        <w:rPr>
          <w:rFonts w:ascii="Calibri" w:eastAsia="Times New Roman" w:hAnsi="Calibri" w:cs="Calibri"/>
          <w:color w:val="000000"/>
        </w:rPr>
        <w:t>Sp</w:t>
      </w:r>
      <w:proofErr w:type="spellEnd"/>
      <w:r w:rsidRPr="00FA6313">
        <w:rPr>
          <w:rFonts w:ascii="Calibri" w:eastAsia="Times New Roman" w:hAnsi="Calibri" w:cs="Calibri"/>
          <w:color w:val="000000"/>
        </w:rPr>
        <w:t xml:space="preserve"> Res. 2019;20.</w:t>
      </w:r>
      <w:hyperlink r:id="rId58"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https://doi.org/10.1016/j.lssr.2018.12.001</w:t>
        </w:r>
      </w:hyperlink>
    </w:p>
    <w:p w14:paraId="04259934" w14:textId="77777777" w:rsidR="00FA6313" w:rsidRPr="00FA6313" w:rsidRDefault="00FA6313" w:rsidP="001F7B67">
      <w:pPr>
        <w:ind w:left="450" w:hanging="450"/>
        <w:jc w:val="both"/>
        <w:rPr>
          <w:rFonts w:ascii="Times New Roman" w:eastAsia="Times New Roman" w:hAnsi="Times New Roman" w:cs="Times New Roman"/>
        </w:rPr>
      </w:pPr>
      <w:r w:rsidRPr="00FA6313">
        <w:rPr>
          <w:rFonts w:ascii="Calibri" w:eastAsia="Times New Roman" w:hAnsi="Calibri" w:cs="Calibri"/>
          <w:color w:val="000000"/>
        </w:rPr>
        <w:t xml:space="preserve">57.  </w:t>
      </w:r>
      <w:r w:rsidRPr="00FA6313">
        <w:rPr>
          <w:rFonts w:ascii="Calibri" w:eastAsia="Times New Roman" w:hAnsi="Calibri" w:cs="Calibri"/>
          <w:color w:val="000000"/>
        </w:rPr>
        <w:tab/>
        <w:t xml:space="preserve">Park JM, Yun Y, Lee SB, Park JM, Lee C, Yang J. Carbon Dioxide Fixation by Algal Cultivation Using Wastewater Nutrients. Journal Chem Technol </w:t>
      </w:r>
      <w:proofErr w:type="spellStart"/>
      <w:r w:rsidRPr="00FA6313">
        <w:rPr>
          <w:rFonts w:ascii="Calibri" w:eastAsia="Times New Roman" w:hAnsi="Calibri" w:cs="Calibri"/>
          <w:color w:val="000000"/>
        </w:rPr>
        <w:t>Biotechnol</w:t>
      </w:r>
      <w:proofErr w:type="spellEnd"/>
      <w:r w:rsidRPr="00FA6313">
        <w:rPr>
          <w:rFonts w:ascii="Calibri" w:eastAsia="Times New Roman" w:hAnsi="Calibri" w:cs="Calibri"/>
          <w:color w:val="000000"/>
        </w:rPr>
        <w:t>. 1997;96: 451–455.</w:t>
      </w:r>
      <w:hyperlink r:id="rId59" w:history="1">
        <w:r w:rsidRPr="00FA6313">
          <w:rPr>
            <w:rFonts w:ascii="Calibri" w:eastAsia="Times New Roman" w:hAnsi="Calibri" w:cs="Calibri"/>
            <w:color w:val="000000"/>
          </w:rPr>
          <w:t xml:space="preserve"> </w:t>
        </w:r>
        <w:r w:rsidRPr="00FA6313">
          <w:rPr>
            <w:rFonts w:ascii="Calibri" w:eastAsia="Times New Roman" w:hAnsi="Calibri" w:cs="Calibri"/>
            <w:color w:val="0563C1"/>
            <w:u w:val="single"/>
          </w:rPr>
          <w:t>https://doi.org/10.1.1.460.2351</w:t>
        </w:r>
      </w:hyperlink>
    </w:p>
    <w:p w14:paraId="3173243A" w14:textId="77777777" w:rsidR="00FA6313" w:rsidRPr="00FA6313" w:rsidRDefault="00FA6313" w:rsidP="001F7B67">
      <w:pPr>
        <w:ind w:left="450" w:hanging="640"/>
        <w:jc w:val="both"/>
        <w:rPr>
          <w:rFonts w:ascii="Times New Roman" w:eastAsia="Times New Roman" w:hAnsi="Times New Roman" w:cs="Times New Roman"/>
        </w:rPr>
      </w:pPr>
      <w:r w:rsidRPr="00FA6313">
        <w:rPr>
          <w:rFonts w:ascii="Calibri" w:eastAsia="Times New Roman" w:hAnsi="Calibri" w:cs="Calibri"/>
          <w:color w:val="000000"/>
        </w:rPr>
        <w:t> </w:t>
      </w:r>
    </w:p>
    <w:p w14:paraId="294191B9" w14:textId="77777777" w:rsidR="00FA6313" w:rsidRPr="00FA6313" w:rsidRDefault="00FA6313" w:rsidP="001F7B67">
      <w:pPr>
        <w:spacing w:after="240"/>
        <w:ind w:left="450"/>
        <w:rPr>
          <w:rFonts w:ascii="Times New Roman" w:eastAsia="Times New Roman" w:hAnsi="Times New Roman" w:cs="Times New Roman"/>
        </w:rPr>
      </w:pPr>
    </w:p>
    <w:p w14:paraId="17DC5D18" w14:textId="77777777" w:rsidR="00BC1708" w:rsidRDefault="001E5690" w:rsidP="001F7B67">
      <w:pPr>
        <w:ind w:left="450"/>
      </w:pPr>
    </w:p>
    <w:sectPr w:rsidR="00BC1708" w:rsidSect="006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3"/>
    <w:rsid w:val="00021C94"/>
    <w:rsid w:val="001E5690"/>
    <w:rsid w:val="001F7B67"/>
    <w:rsid w:val="002F50E2"/>
    <w:rsid w:val="00311D16"/>
    <w:rsid w:val="00687CF9"/>
    <w:rsid w:val="006C5AB1"/>
    <w:rsid w:val="00831587"/>
    <w:rsid w:val="009258E8"/>
    <w:rsid w:val="009359BA"/>
    <w:rsid w:val="00993C50"/>
    <w:rsid w:val="009F37AB"/>
    <w:rsid w:val="00A6584F"/>
    <w:rsid w:val="00A82562"/>
    <w:rsid w:val="00B809BC"/>
    <w:rsid w:val="00C13FE2"/>
    <w:rsid w:val="00D93860"/>
    <w:rsid w:val="00E964D3"/>
    <w:rsid w:val="00EA0ABF"/>
    <w:rsid w:val="00FA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16A2B"/>
  <w15:chartTrackingRefBased/>
  <w15:docId w15:val="{466C8AA4-5AD6-3D4E-BB0F-0FC2461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A631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31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A631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A6313"/>
    <w:rPr>
      <w:color w:val="0000FF"/>
      <w:u w:val="single"/>
    </w:rPr>
  </w:style>
  <w:style w:type="character" w:customStyle="1" w:styleId="apple-tab-span">
    <w:name w:val="apple-tab-span"/>
    <w:basedOn w:val="DefaultParagraphFont"/>
    <w:rsid w:val="00FA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0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nb.2004.12.039" TargetMode="External"/><Relationship Id="rId18" Type="http://schemas.openxmlformats.org/officeDocument/2006/relationships/hyperlink" Target="https://doi.org/10.1016/J.JCIS.2019.12.093" TargetMode="External"/><Relationship Id="rId26" Type="http://schemas.openxmlformats.org/officeDocument/2006/relationships/hyperlink" Target="https://doi.org/10.1121/1.1907466" TargetMode="External"/><Relationship Id="rId39" Type="http://schemas.openxmlformats.org/officeDocument/2006/relationships/hyperlink" Target="https://doi.org/10.3390/MA6093676" TargetMode="External"/><Relationship Id="rId21" Type="http://schemas.openxmlformats.org/officeDocument/2006/relationships/hyperlink" Target="https://doi.org/10.1021/ACS.LANGMUIR.6B02489" TargetMode="External"/><Relationship Id="rId34" Type="http://schemas.openxmlformats.org/officeDocument/2006/relationships/hyperlink" Target="https://doi.org/10.1111/WEJ.12577" TargetMode="External"/><Relationship Id="rId42" Type="http://schemas.openxmlformats.org/officeDocument/2006/relationships/hyperlink" Target="https://doi.org/10.1016/j.actaastro.2018.04.039" TargetMode="External"/><Relationship Id="rId47" Type="http://schemas.openxmlformats.org/officeDocument/2006/relationships/hyperlink" Target="http://adsabs.harvard.edu/pdf/1999ESASP.433..399B" TargetMode="External"/><Relationship Id="rId50" Type="http://schemas.openxmlformats.org/officeDocument/2006/relationships/hyperlink" Target="https://doi.org/10.1023/A:1008691226213" TargetMode="External"/><Relationship Id="rId55" Type="http://schemas.openxmlformats.org/officeDocument/2006/relationships/hyperlink" Target="https://www.researchgate.net/publication/344427196_PBRLSR_the_Algae-based_Photobioreactor_Experiment_at_the_ISS_-_Operations_and_Results" TargetMode="External"/><Relationship Id="rId7" Type="http://schemas.openxmlformats.org/officeDocument/2006/relationships/hyperlink" Target="https://doi.org/10.1016/j.jcis.2021.09.033" TargetMode="External"/><Relationship Id="rId2" Type="http://schemas.openxmlformats.org/officeDocument/2006/relationships/settings" Target="settings.xml"/><Relationship Id="rId16" Type="http://schemas.openxmlformats.org/officeDocument/2006/relationships/hyperlink" Target="https://doi.org/10.1016/J.CIS.2017.06.011" TargetMode="External"/><Relationship Id="rId29" Type="http://schemas.openxmlformats.org/officeDocument/2006/relationships/hyperlink" Target="http://inis.iaea.org/Search/search.aspx?orig_q=RN:24021458" TargetMode="External"/><Relationship Id="rId11" Type="http://schemas.openxmlformats.org/officeDocument/2006/relationships/hyperlink" Target="https://doi.org/10.1063/1.5087770" TargetMode="External"/><Relationship Id="rId24" Type="http://schemas.openxmlformats.org/officeDocument/2006/relationships/hyperlink" Target="https://doi.org/10.1143/APEX.4.055201/XML" TargetMode="External"/><Relationship Id="rId32" Type="http://schemas.openxmlformats.org/officeDocument/2006/relationships/hyperlink" Target="https://doi.org/10.22102/JAEHR.2018.135459.1086" TargetMode="External"/><Relationship Id="rId37" Type="http://schemas.openxmlformats.org/officeDocument/2006/relationships/hyperlink" Target="https://doi.org/10.1021/ACS.EST.9B02821" TargetMode="External"/><Relationship Id="rId40" Type="http://schemas.openxmlformats.org/officeDocument/2006/relationships/hyperlink" Target="https://www.nasa.gov/sites/default/files/atoms/files/2015_nasa_technology_roadmaps_ta_6_human_health_life_support_habitation_final.pdf" TargetMode="External"/><Relationship Id="rId45" Type="http://schemas.openxmlformats.org/officeDocument/2006/relationships/hyperlink" Target="https://doi.org/10.1080/12269328.2016.1153987" TargetMode="External"/><Relationship Id="rId53" Type="http://schemas.openxmlformats.org/officeDocument/2006/relationships/hyperlink" Target="https://doi.org/https:/doi.org/10.1016/j.lssr.2018.12.001" TargetMode="External"/><Relationship Id="rId58" Type="http://schemas.openxmlformats.org/officeDocument/2006/relationships/hyperlink" Target="https://doi.org/10.1016/j.lssr.2018.12.001" TargetMode="External"/><Relationship Id="rId5" Type="http://schemas.openxmlformats.org/officeDocument/2006/relationships/hyperlink" Target="https://doi.org/10.1039/d0nr03332d" TargetMode="External"/><Relationship Id="rId61" Type="http://schemas.openxmlformats.org/officeDocument/2006/relationships/theme" Target="theme/theme1.xml"/><Relationship Id="rId19" Type="http://schemas.openxmlformats.org/officeDocument/2006/relationships/hyperlink" Target="https://doi.org/10.1016/J.CEP.2018.12.010" TargetMode="External"/><Relationship Id="rId14" Type="http://schemas.openxmlformats.org/officeDocument/2006/relationships/hyperlink" Target="https://doi.org/10.1016/J.MEMSCI.2016.03.051" TargetMode="External"/><Relationship Id="rId22" Type="http://schemas.openxmlformats.org/officeDocument/2006/relationships/hyperlink" Target="https://doi.org/10.1016/J.CHEMOSPHERE.2011.05.054" TargetMode="External"/><Relationship Id="rId27" Type="http://schemas.openxmlformats.org/officeDocument/2006/relationships/hyperlink" Target="https://doi.org/10.1021/ACS.LANGMUIR.5B04703" TargetMode="External"/><Relationship Id="rId30" Type="http://schemas.openxmlformats.org/officeDocument/2006/relationships/hyperlink" Target="https://doi.org/10.1140/EPJST/E2013-01817-0" TargetMode="External"/><Relationship Id="rId35" Type="http://schemas.openxmlformats.org/officeDocument/2006/relationships/hyperlink" Target="https://doi.org/10.1021/ACS.JAFC.9B04117" TargetMode="External"/><Relationship Id="rId43" Type="http://schemas.openxmlformats.org/officeDocument/2006/relationships/hyperlink" Target="https://doi.org/10.1016/S0378-1097(00)00549-8" TargetMode="External"/><Relationship Id="rId48" Type="http://schemas.openxmlformats.org/officeDocument/2006/relationships/hyperlink" Target="https://doi.org/10.1007/978-3-319-93894-3_8" TargetMode="External"/><Relationship Id="rId56" Type="http://schemas.openxmlformats.org/officeDocument/2006/relationships/hyperlink" Target="https://doi.org/10.1016/j.lssr.2020.03.002" TargetMode="External"/><Relationship Id="rId8" Type="http://schemas.openxmlformats.org/officeDocument/2006/relationships/hyperlink" Target="https://doi.org/10.1016/j.cep.2020.108247" TargetMode="External"/><Relationship Id="rId51" Type="http://schemas.openxmlformats.org/officeDocument/2006/relationships/hyperlink" Target="https://doi.org/10.21273/HORTSCI.19.1.212" TargetMode="External"/><Relationship Id="rId3" Type="http://schemas.openxmlformats.org/officeDocument/2006/relationships/webSettings" Target="webSettings.xml"/><Relationship Id="rId12" Type="http://schemas.openxmlformats.org/officeDocument/2006/relationships/hyperlink" Target="https://doi.org/10.1371/JOURNAL.PONE.0062437" TargetMode="External"/><Relationship Id="rId17" Type="http://schemas.openxmlformats.org/officeDocument/2006/relationships/hyperlink" Target="https://doi.org/10.1103/PHYSREVE.100.052803" TargetMode="External"/><Relationship Id="rId25" Type="http://schemas.openxmlformats.org/officeDocument/2006/relationships/hyperlink" Target="https://doi.org/10.1063/1.1747520" TargetMode="External"/><Relationship Id="rId33" Type="http://schemas.openxmlformats.org/officeDocument/2006/relationships/hyperlink" Target="https://doi.org/10.1021/ACS.JAFC.8B00333" TargetMode="External"/><Relationship Id="rId38" Type="http://schemas.openxmlformats.org/officeDocument/2006/relationships/hyperlink" Target="https://doi.org/10.1016/J.SCITOTENV.2018.04.284" TargetMode="External"/><Relationship Id="rId46" Type="http://schemas.openxmlformats.org/officeDocument/2006/relationships/hyperlink" Target="https://www.nasa.gov/sites/default/files/atoms/files/veggie_fact_sheet_508.pdf" TargetMode="External"/><Relationship Id="rId59" Type="http://schemas.openxmlformats.org/officeDocument/2006/relationships/hyperlink" Target="https://citeseerx.ist.psu.edu/viewdoc/download?doi=10.1.1.460.2351&amp;rep=rep1&amp;type=pdf" TargetMode="External"/><Relationship Id="rId20" Type="http://schemas.openxmlformats.org/officeDocument/2006/relationships/hyperlink" Target="https://doi.org/10.1021/ACS.LANGMUIR.0C03574" TargetMode="External"/><Relationship Id="rId41" Type="http://schemas.openxmlformats.org/officeDocument/2006/relationships/hyperlink" Target="https://www.nasa.gov/sites/default/files/atoms/files/2020_nasa_technology_taxonomy.pdf" TargetMode="External"/><Relationship Id="rId54" Type="http://schemas.openxmlformats.org/officeDocument/2006/relationships/hyperlink" Target="https://doi.org/10.1016/0273-1177(92)90023-Q" TargetMode="External"/><Relationship Id="rId1" Type="http://schemas.openxmlformats.org/officeDocument/2006/relationships/styles" Target="styles.xml"/><Relationship Id="rId6" Type="http://schemas.openxmlformats.org/officeDocument/2006/relationships/hyperlink" Target="https://www.chemengonline.com/gas-sparging/" TargetMode="External"/><Relationship Id="rId15" Type="http://schemas.openxmlformats.org/officeDocument/2006/relationships/hyperlink" Target="https://doi.org/10.1021/acs.accounts.8b00606" TargetMode="External"/><Relationship Id="rId23" Type="http://schemas.openxmlformats.org/officeDocument/2006/relationships/hyperlink" Target="https://doi.org/10.1039/C3EN00007A" TargetMode="External"/><Relationship Id="rId28" Type="http://schemas.openxmlformats.org/officeDocument/2006/relationships/hyperlink" Target="https://doi.org/10.1103/PHYSREVLETT.124.134503" TargetMode="External"/><Relationship Id="rId36" Type="http://schemas.openxmlformats.org/officeDocument/2006/relationships/hyperlink" Target="https://doi.org/10.1016/J.SCITOTENV.2019.134976" TargetMode="External"/><Relationship Id="rId49" Type="http://schemas.openxmlformats.org/officeDocument/2006/relationships/hyperlink" Target="https://doi.org/10.1016/j.agwat.2019.105896" TargetMode="External"/><Relationship Id="rId57" Type="http://schemas.openxmlformats.org/officeDocument/2006/relationships/hyperlink" Target="https://doi.org/10.1016/j.tibtech.2010.04.004" TargetMode="External"/><Relationship Id="rId10" Type="http://schemas.openxmlformats.org/officeDocument/2006/relationships/hyperlink" Target="https://doi.org/10.1016/J.LSSR.2019.08.001" TargetMode="External"/><Relationship Id="rId31" Type="http://schemas.openxmlformats.org/officeDocument/2006/relationships/hyperlink" Target="https://doi.org/10.1021/JP0669254" TargetMode="External"/><Relationship Id="rId44" Type="http://schemas.openxmlformats.org/officeDocument/2006/relationships/hyperlink" Target="https://doi.org/10.1016/J.SCITOTENV.2020.142725" TargetMode="External"/><Relationship Id="rId52" Type="http://schemas.openxmlformats.org/officeDocument/2006/relationships/hyperlink" Target="https://doi.org/10.1007/S10499-015-9882-Y" TargetMode="External"/><Relationship Id="rId60" Type="http://schemas.openxmlformats.org/officeDocument/2006/relationships/fontTable" Target="fontTable.xml"/><Relationship Id="rId4" Type="http://schemas.openxmlformats.org/officeDocument/2006/relationships/hyperlink" Target="https://docs.google.com/document/u/0/d/1Y0xo5oV3xph6qxzLu624_DSIHFv-JWmCypNA_iQKqAM/edit" TargetMode="External"/><Relationship Id="rId9" Type="http://schemas.openxmlformats.org/officeDocument/2006/relationships/hyperlink" Target="https://doi.org/10.1016/J.COCIS.2021.101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Matula</dc:creator>
  <cp:keywords/>
  <dc:description/>
  <cp:lastModifiedBy>Emily Matula</cp:lastModifiedBy>
  <cp:revision>5</cp:revision>
  <dcterms:created xsi:type="dcterms:W3CDTF">2021-12-23T15:38:00Z</dcterms:created>
  <dcterms:modified xsi:type="dcterms:W3CDTF">2021-12-23T15:47:00Z</dcterms:modified>
</cp:coreProperties>
</file>