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92BF" w14:textId="77777777" w:rsidR="00D673CE" w:rsidRDefault="00D673CE"/>
    <w:p w14:paraId="1FCE9617" w14:textId="508A6594" w:rsidR="00D673CE" w:rsidRDefault="00D95807" w:rsidP="00D673CE">
      <w:pPr>
        <w:jc w:val="center"/>
        <w:rPr>
          <w:sz w:val="24"/>
          <w:szCs w:val="24"/>
        </w:rPr>
      </w:pPr>
      <w:r w:rsidRPr="00D673CE">
        <w:rPr>
          <w:sz w:val="24"/>
          <w:szCs w:val="24"/>
        </w:rPr>
        <w:t>It’s all about fluids</w:t>
      </w:r>
    </w:p>
    <w:p w14:paraId="6867AC77" w14:textId="27998FC9" w:rsidR="00D673CE" w:rsidRDefault="00D673CE" w:rsidP="00D673CE">
      <w:pPr>
        <w:jc w:val="center"/>
        <w:rPr>
          <w:sz w:val="24"/>
          <w:szCs w:val="24"/>
        </w:rPr>
      </w:pPr>
      <w:r>
        <w:rPr>
          <w:sz w:val="24"/>
          <w:szCs w:val="24"/>
        </w:rPr>
        <w:t>By</w:t>
      </w:r>
    </w:p>
    <w:p w14:paraId="4B035576" w14:textId="4F930D96" w:rsidR="007A3F7E" w:rsidRDefault="00935B9C" w:rsidP="00D673CE">
      <w:pPr>
        <w:jc w:val="center"/>
        <w:rPr>
          <w:sz w:val="24"/>
          <w:szCs w:val="24"/>
        </w:rPr>
      </w:pPr>
      <w:r>
        <w:rPr>
          <w:sz w:val="24"/>
          <w:szCs w:val="24"/>
        </w:rPr>
        <w:t xml:space="preserve">R. </w:t>
      </w:r>
      <w:proofErr w:type="spellStart"/>
      <w:r>
        <w:rPr>
          <w:sz w:val="24"/>
          <w:szCs w:val="24"/>
        </w:rPr>
        <w:t>Balasubr</w:t>
      </w:r>
      <w:r w:rsidR="007A3F7E">
        <w:rPr>
          <w:sz w:val="24"/>
          <w:szCs w:val="24"/>
        </w:rPr>
        <w:t>a</w:t>
      </w:r>
      <w:r>
        <w:rPr>
          <w:sz w:val="24"/>
          <w:szCs w:val="24"/>
        </w:rPr>
        <w:t>maniam</w:t>
      </w:r>
      <w:proofErr w:type="spellEnd"/>
      <w:r w:rsidR="007A3F7E">
        <w:rPr>
          <w:sz w:val="24"/>
          <w:szCs w:val="24"/>
        </w:rPr>
        <w:t>, Case Western Reserve University/NASA GRC, ramaswamy.balasubramaniam-1@nasa.gov</w:t>
      </w:r>
    </w:p>
    <w:p w14:paraId="577D0A42" w14:textId="4D7601CE" w:rsidR="005A5C06" w:rsidRDefault="005A5C06" w:rsidP="00D673CE">
      <w:pPr>
        <w:jc w:val="center"/>
        <w:rPr>
          <w:sz w:val="24"/>
          <w:szCs w:val="24"/>
        </w:rPr>
      </w:pPr>
      <w:r>
        <w:rPr>
          <w:sz w:val="24"/>
          <w:szCs w:val="24"/>
        </w:rPr>
        <w:t xml:space="preserve">Ralph Fritsche, NASA KSC, </w:t>
      </w:r>
      <w:r w:rsidRPr="005A5C06">
        <w:rPr>
          <w:sz w:val="24"/>
          <w:szCs w:val="24"/>
        </w:rPr>
        <w:t>ralph.f.fritsche@nasa.gov</w:t>
      </w:r>
    </w:p>
    <w:p w14:paraId="4FF5FB00" w14:textId="21366055" w:rsidR="00EC2D3A" w:rsidRDefault="00EC2D3A" w:rsidP="00D673CE">
      <w:pPr>
        <w:jc w:val="center"/>
        <w:rPr>
          <w:sz w:val="24"/>
          <w:szCs w:val="24"/>
        </w:rPr>
      </w:pPr>
      <w:r>
        <w:rPr>
          <w:sz w:val="24"/>
          <w:szCs w:val="24"/>
        </w:rPr>
        <w:t xml:space="preserve">Mohammad </w:t>
      </w:r>
      <w:proofErr w:type="spellStart"/>
      <w:r>
        <w:rPr>
          <w:sz w:val="24"/>
          <w:szCs w:val="24"/>
        </w:rPr>
        <w:t>Kassemi</w:t>
      </w:r>
      <w:proofErr w:type="spellEnd"/>
      <w:r>
        <w:rPr>
          <w:sz w:val="24"/>
          <w:szCs w:val="24"/>
        </w:rPr>
        <w:t xml:space="preserve">, Case Western Reserve University/NASA GRC, </w:t>
      </w:r>
      <w:r w:rsidRPr="00EC2D3A">
        <w:rPr>
          <w:sz w:val="24"/>
          <w:szCs w:val="24"/>
        </w:rPr>
        <w:t>mohammad.kassemi@nasa.gov</w:t>
      </w:r>
    </w:p>
    <w:p w14:paraId="3E1A6C01" w14:textId="33C34D4B" w:rsidR="000E40F6" w:rsidRDefault="000E40F6" w:rsidP="00D673CE">
      <w:pPr>
        <w:jc w:val="center"/>
        <w:rPr>
          <w:sz w:val="24"/>
          <w:szCs w:val="24"/>
        </w:rPr>
      </w:pPr>
      <w:proofErr w:type="spellStart"/>
      <w:r>
        <w:rPr>
          <w:sz w:val="24"/>
          <w:szCs w:val="24"/>
        </w:rPr>
        <w:t>Gioia</w:t>
      </w:r>
      <w:proofErr w:type="spellEnd"/>
      <w:r>
        <w:rPr>
          <w:sz w:val="24"/>
          <w:szCs w:val="24"/>
        </w:rPr>
        <w:t xml:space="preserve"> Massa, NASA KSC, </w:t>
      </w:r>
      <w:r w:rsidRPr="000E40F6">
        <w:rPr>
          <w:sz w:val="24"/>
          <w:szCs w:val="24"/>
        </w:rPr>
        <w:t>gioia.massa@nasa.gov</w:t>
      </w:r>
    </w:p>
    <w:p w14:paraId="66790931" w14:textId="02932853" w:rsidR="00490BA8" w:rsidRDefault="00490BA8" w:rsidP="00D673CE">
      <w:pPr>
        <w:jc w:val="center"/>
        <w:rPr>
          <w:sz w:val="24"/>
          <w:szCs w:val="24"/>
        </w:rPr>
      </w:pPr>
      <w:r>
        <w:rPr>
          <w:sz w:val="24"/>
          <w:szCs w:val="24"/>
        </w:rPr>
        <w:t xml:space="preserve">Brian </w:t>
      </w:r>
      <w:proofErr w:type="spellStart"/>
      <w:r>
        <w:rPr>
          <w:sz w:val="24"/>
          <w:szCs w:val="24"/>
        </w:rPr>
        <w:t>Motil</w:t>
      </w:r>
      <w:proofErr w:type="spellEnd"/>
      <w:r>
        <w:rPr>
          <w:sz w:val="24"/>
          <w:szCs w:val="24"/>
        </w:rPr>
        <w:t xml:space="preserve">, NASA GRC, </w:t>
      </w:r>
      <w:r w:rsidRPr="00490BA8">
        <w:rPr>
          <w:sz w:val="24"/>
          <w:szCs w:val="24"/>
        </w:rPr>
        <w:t>brian.j.motil@nasa.gov</w:t>
      </w:r>
    </w:p>
    <w:p w14:paraId="1D1DCA6D" w14:textId="6AC3BE75" w:rsidR="00935B9C" w:rsidRDefault="00935B9C" w:rsidP="00D673CE">
      <w:pPr>
        <w:jc w:val="center"/>
        <w:rPr>
          <w:sz w:val="24"/>
          <w:szCs w:val="24"/>
        </w:rPr>
      </w:pPr>
      <w:r>
        <w:rPr>
          <w:sz w:val="24"/>
          <w:szCs w:val="24"/>
        </w:rPr>
        <w:t xml:space="preserve">Mark W. </w:t>
      </w:r>
      <w:proofErr w:type="spellStart"/>
      <w:r>
        <w:rPr>
          <w:sz w:val="24"/>
          <w:szCs w:val="24"/>
        </w:rPr>
        <w:t>Weislogel</w:t>
      </w:r>
      <w:proofErr w:type="spellEnd"/>
      <w:r>
        <w:rPr>
          <w:sz w:val="24"/>
          <w:szCs w:val="24"/>
        </w:rPr>
        <w:t xml:space="preserve">, IRPI, LLC, </w:t>
      </w:r>
      <w:hyperlink r:id="rId8" w:history="1">
        <w:r w:rsidRPr="00EF7F1F">
          <w:rPr>
            <w:rStyle w:val="Hyperlink"/>
            <w:sz w:val="24"/>
            <w:szCs w:val="24"/>
          </w:rPr>
          <w:t>mmw@irpillc.com</w:t>
        </w:r>
      </w:hyperlink>
      <w:r>
        <w:rPr>
          <w:sz w:val="24"/>
          <w:szCs w:val="24"/>
        </w:rPr>
        <w:t xml:space="preserve"> </w:t>
      </w:r>
    </w:p>
    <w:p w14:paraId="4F62F855" w14:textId="77777777" w:rsidR="00D673CE" w:rsidRDefault="00D673CE" w:rsidP="00D673CE">
      <w:pPr>
        <w:jc w:val="center"/>
        <w:rPr>
          <w:sz w:val="24"/>
          <w:szCs w:val="24"/>
        </w:rPr>
      </w:pPr>
    </w:p>
    <w:p w14:paraId="63370367" w14:textId="77777777" w:rsidR="00D673CE" w:rsidRDefault="00D673CE">
      <w:pPr>
        <w:rPr>
          <w:sz w:val="24"/>
          <w:szCs w:val="24"/>
        </w:rPr>
      </w:pPr>
      <w:r>
        <w:rPr>
          <w:sz w:val="24"/>
          <w:szCs w:val="24"/>
        </w:rPr>
        <w:br w:type="page"/>
      </w:r>
    </w:p>
    <w:p w14:paraId="783D6B40" w14:textId="77777777" w:rsidR="00D673CE" w:rsidRDefault="00D673CE" w:rsidP="00D673CE">
      <w:pPr>
        <w:jc w:val="center"/>
        <w:rPr>
          <w:sz w:val="24"/>
          <w:szCs w:val="24"/>
        </w:rPr>
      </w:pPr>
    </w:p>
    <w:p w14:paraId="3886D969" w14:textId="5D41122A" w:rsidR="00D673CE" w:rsidRDefault="00D673CE">
      <w:pPr>
        <w:rPr>
          <w:sz w:val="24"/>
          <w:szCs w:val="24"/>
        </w:rPr>
      </w:pPr>
    </w:p>
    <w:p w14:paraId="6EBE4FB1" w14:textId="77777777" w:rsidR="003D4F80" w:rsidRPr="00D673CE" w:rsidRDefault="003D4F80">
      <w:pPr>
        <w:rPr>
          <w:sz w:val="24"/>
          <w:szCs w:val="24"/>
        </w:rPr>
      </w:pPr>
    </w:p>
    <w:p w14:paraId="300C610B" w14:textId="79FCE394" w:rsidR="00A73508" w:rsidRDefault="00A73508" w:rsidP="004E23E9">
      <w:pPr>
        <w:rPr>
          <w:sz w:val="24"/>
          <w:szCs w:val="24"/>
        </w:rPr>
      </w:pPr>
      <w:r w:rsidRPr="00D673CE">
        <w:rPr>
          <w:sz w:val="24"/>
          <w:szCs w:val="24"/>
        </w:rPr>
        <w:t>Abstract:</w:t>
      </w:r>
    </w:p>
    <w:p w14:paraId="050C4F9B" w14:textId="77777777" w:rsidR="00AC0326" w:rsidRPr="00496A0C" w:rsidRDefault="00AC0326" w:rsidP="00AC0326">
      <w:pPr>
        <w:rPr>
          <w:sz w:val="24"/>
          <w:szCs w:val="24"/>
        </w:rPr>
      </w:pPr>
      <w:r w:rsidRPr="00496A0C">
        <w:rPr>
          <w:sz w:val="24"/>
          <w:szCs w:val="24"/>
        </w:rPr>
        <w:t xml:space="preserve">The focus of this white paper is to put sufficient resources towards the development of a design guide and tools for the handling of fluids within the unique environment of space and educating the community on those principles. The role of fluids is ubiquitous to all space processes and science experiments. This area is still identified by the technology developers as critical as a host of problems have occurred.  </w:t>
      </w:r>
    </w:p>
    <w:p w14:paraId="75B3929C" w14:textId="317FD364" w:rsidR="00AC0326" w:rsidRPr="00D673CE" w:rsidRDefault="00162861" w:rsidP="004E23E9">
      <w:pPr>
        <w:rPr>
          <w:sz w:val="24"/>
          <w:szCs w:val="24"/>
        </w:rPr>
      </w:pPr>
      <w:r w:rsidRPr="00D673CE">
        <w:rPr>
          <w:sz w:val="24"/>
          <w:szCs w:val="24"/>
        </w:rPr>
        <w:t>Introduction</w:t>
      </w:r>
    </w:p>
    <w:p w14:paraId="0FF3EF6D" w14:textId="6043CB0D" w:rsidR="00D95807" w:rsidRPr="00D673CE" w:rsidRDefault="00987452" w:rsidP="004E23E9">
      <w:pPr>
        <w:rPr>
          <w:sz w:val="24"/>
          <w:szCs w:val="24"/>
        </w:rPr>
      </w:pPr>
      <w:r w:rsidRPr="00D673CE">
        <w:rPr>
          <w:sz w:val="24"/>
          <w:szCs w:val="24"/>
        </w:rPr>
        <w:t>The r</w:t>
      </w:r>
      <w:r w:rsidR="00D95807" w:rsidRPr="00D673CE">
        <w:rPr>
          <w:sz w:val="24"/>
          <w:szCs w:val="24"/>
        </w:rPr>
        <w:t xml:space="preserve">ole of fluids </w:t>
      </w:r>
      <w:r w:rsidRPr="00D673CE">
        <w:rPr>
          <w:sz w:val="24"/>
          <w:szCs w:val="24"/>
        </w:rPr>
        <w:t xml:space="preserve">is ubiquitous to all processes needed for manned space exploration as well as conducting science experiments in a manner </w:t>
      </w:r>
      <w:r w:rsidR="009D2B11" w:rsidRPr="00D673CE">
        <w:rPr>
          <w:sz w:val="24"/>
          <w:szCs w:val="24"/>
        </w:rPr>
        <w:t>like</w:t>
      </w:r>
      <w:r w:rsidRPr="00D673CE">
        <w:rPr>
          <w:sz w:val="24"/>
          <w:szCs w:val="24"/>
        </w:rPr>
        <w:t xml:space="preserve"> that performed in a terrestrial environment.  The ability to </w:t>
      </w:r>
      <w:r w:rsidR="00D95807" w:rsidRPr="00D673CE">
        <w:rPr>
          <w:sz w:val="24"/>
          <w:szCs w:val="24"/>
        </w:rPr>
        <w:t xml:space="preserve">transport </w:t>
      </w:r>
      <w:r w:rsidR="00326573" w:rsidRPr="00D673CE">
        <w:rPr>
          <w:sz w:val="24"/>
          <w:szCs w:val="24"/>
        </w:rPr>
        <w:t xml:space="preserve">heat, </w:t>
      </w:r>
      <w:r w:rsidR="00D95807" w:rsidRPr="00D673CE">
        <w:rPr>
          <w:sz w:val="24"/>
          <w:szCs w:val="24"/>
        </w:rPr>
        <w:t>reactants and products</w:t>
      </w:r>
      <w:r w:rsidRPr="00D673CE">
        <w:rPr>
          <w:sz w:val="24"/>
          <w:szCs w:val="24"/>
        </w:rPr>
        <w:t xml:space="preserve"> is accomplished via both natural and force convection, diffusion, and the imposition of other forces that can attract, </w:t>
      </w:r>
      <w:r w:rsidR="009D2B11" w:rsidRPr="00D673CE">
        <w:rPr>
          <w:sz w:val="24"/>
          <w:szCs w:val="24"/>
        </w:rPr>
        <w:t>repel,</w:t>
      </w:r>
      <w:r w:rsidRPr="00D673CE">
        <w:rPr>
          <w:sz w:val="24"/>
          <w:szCs w:val="24"/>
        </w:rPr>
        <w:t xml:space="preserve"> or align molecules and fluid elements in a desired manner.  </w:t>
      </w:r>
      <w:r w:rsidR="00A73508" w:rsidRPr="00D673CE">
        <w:rPr>
          <w:sz w:val="24"/>
          <w:szCs w:val="24"/>
        </w:rPr>
        <w:t xml:space="preserve">Many space systems and biological processes rely significantly on </w:t>
      </w:r>
      <w:r w:rsidR="00D36659" w:rsidRPr="00D673CE">
        <w:rPr>
          <w:sz w:val="24"/>
          <w:szCs w:val="24"/>
        </w:rPr>
        <w:t xml:space="preserve">the ability to </w:t>
      </w:r>
      <w:r w:rsidR="002B5D0A" w:rsidRPr="00D673CE">
        <w:rPr>
          <w:sz w:val="24"/>
          <w:szCs w:val="24"/>
        </w:rPr>
        <w:t>reliably</w:t>
      </w:r>
      <w:r w:rsidR="00D36659" w:rsidRPr="00D673CE">
        <w:rPr>
          <w:sz w:val="24"/>
          <w:szCs w:val="24"/>
        </w:rPr>
        <w:t xml:space="preserve"> predict and control the position and flow of liquid and gasses. As such, the decadal </w:t>
      </w:r>
      <w:r w:rsidR="009D2B11" w:rsidRPr="00D673CE">
        <w:rPr>
          <w:sz w:val="24"/>
          <w:szCs w:val="24"/>
        </w:rPr>
        <w:t>survey conducted</w:t>
      </w:r>
      <w:r w:rsidR="00D36659" w:rsidRPr="00D673CE">
        <w:rPr>
          <w:sz w:val="24"/>
          <w:szCs w:val="24"/>
        </w:rPr>
        <w:t xml:space="preserve"> in 2000</w:t>
      </w:r>
      <w:r w:rsidR="00CC7F89" w:rsidRPr="00D673CE">
        <w:rPr>
          <w:sz w:val="24"/>
          <w:szCs w:val="24"/>
        </w:rPr>
        <w:t xml:space="preserve"> [1]</w:t>
      </w:r>
      <w:r w:rsidR="00D36659" w:rsidRPr="00D673CE">
        <w:rPr>
          <w:sz w:val="24"/>
          <w:szCs w:val="24"/>
        </w:rPr>
        <w:t xml:space="preserve"> identified a research approach for the development of multiphase flow and heat transfer technology as one of the four programmatic considerations.  However, this emphasis was lost after the 2003 Columbia Disaster and </w:t>
      </w:r>
      <w:r w:rsidR="00D763E2" w:rsidRPr="00D673CE">
        <w:rPr>
          <w:sz w:val="24"/>
          <w:szCs w:val="24"/>
        </w:rPr>
        <w:t xml:space="preserve">NASA changed its </w:t>
      </w:r>
      <w:r w:rsidR="00D36659" w:rsidRPr="00D673CE">
        <w:rPr>
          <w:sz w:val="24"/>
          <w:szCs w:val="24"/>
        </w:rPr>
        <w:t xml:space="preserve">focus </w:t>
      </w:r>
      <w:r w:rsidR="00D763E2" w:rsidRPr="00D673CE">
        <w:rPr>
          <w:sz w:val="24"/>
          <w:szCs w:val="24"/>
        </w:rPr>
        <w:t>to</w:t>
      </w:r>
      <w:r w:rsidR="00D36659" w:rsidRPr="00D673CE">
        <w:rPr>
          <w:sz w:val="24"/>
          <w:szCs w:val="24"/>
        </w:rPr>
        <w:t xml:space="preserve"> the human exploration of space.  Unfortunately, this area is still identified by the technology developers as critical </w:t>
      </w:r>
      <w:r w:rsidR="00B45978">
        <w:rPr>
          <w:sz w:val="24"/>
          <w:szCs w:val="24"/>
        </w:rPr>
        <w:t>as</w:t>
      </w:r>
      <w:r w:rsidR="00D36659" w:rsidRPr="00D673CE">
        <w:rPr>
          <w:sz w:val="24"/>
          <w:szCs w:val="24"/>
        </w:rPr>
        <w:t xml:space="preserve"> a host of problems have occurred.  The focus of this white paper is to put sufficient resources towards the development of a design guide </w:t>
      </w:r>
      <w:r w:rsidR="00D431D2" w:rsidRPr="00D673CE">
        <w:rPr>
          <w:sz w:val="24"/>
          <w:szCs w:val="24"/>
        </w:rPr>
        <w:t>and tools for the handling of fluid</w:t>
      </w:r>
      <w:r w:rsidR="002F691E">
        <w:rPr>
          <w:sz w:val="24"/>
          <w:szCs w:val="24"/>
        </w:rPr>
        <w:t>s</w:t>
      </w:r>
      <w:r w:rsidR="00D431D2" w:rsidRPr="00D673CE">
        <w:rPr>
          <w:sz w:val="24"/>
          <w:szCs w:val="24"/>
        </w:rPr>
        <w:t xml:space="preserve"> within the unique environment of space </w:t>
      </w:r>
      <w:r w:rsidR="00D36659" w:rsidRPr="00D673CE">
        <w:rPr>
          <w:sz w:val="24"/>
          <w:szCs w:val="24"/>
        </w:rPr>
        <w:t>and educating the community on th</w:t>
      </w:r>
      <w:r w:rsidR="00D431D2" w:rsidRPr="00D673CE">
        <w:rPr>
          <w:sz w:val="24"/>
          <w:szCs w:val="24"/>
        </w:rPr>
        <w:t>os</w:t>
      </w:r>
      <w:r w:rsidR="00D36659" w:rsidRPr="00D673CE">
        <w:rPr>
          <w:sz w:val="24"/>
          <w:szCs w:val="24"/>
        </w:rPr>
        <w:t>e principles</w:t>
      </w:r>
      <w:r w:rsidR="00D431D2" w:rsidRPr="00D673CE">
        <w:rPr>
          <w:sz w:val="24"/>
          <w:szCs w:val="24"/>
        </w:rPr>
        <w:t>.</w:t>
      </w:r>
    </w:p>
    <w:p w14:paraId="39DEAA54" w14:textId="70CBCDE5" w:rsidR="00D431D2" w:rsidRPr="00D673CE" w:rsidRDefault="00987452" w:rsidP="00326573">
      <w:pPr>
        <w:rPr>
          <w:sz w:val="24"/>
          <w:szCs w:val="24"/>
        </w:rPr>
      </w:pPr>
      <w:r w:rsidRPr="00D673CE">
        <w:rPr>
          <w:sz w:val="24"/>
          <w:szCs w:val="24"/>
        </w:rPr>
        <w:t xml:space="preserve">In the early days of the space program, </w:t>
      </w:r>
      <w:r w:rsidR="00326573" w:rsidRPr="00D673CE">
        <w:rPr>
          <w:sz w:val="24"/>
          <w:szCs w:val="24"/>
        </w:rPr>
        <w:t>the principal focus was on the management of large liquid volumes in propellant tanks</w:t>
      </w:r>
      <w:r w:rsidR="00B32A2E" w:rsidRPr="00D673CE">
        <w:rPr>
          <w:sz w:val="24"/>
          <w:szCs w:val="24"/>
        </w:rPr>
        <w:t xml:space="preserve">.  Large quantities of propellant needed to </w:t>
      </w:r>
      <w:r w:rsidR="009D2B11" w:rsidRPr="00D673CE">
        <w:rPr>
          <w:sz w:val="24"/>
          <w:szCs w:val="24"/>
        </w:rPr>
        <w:t xml:space="preserve">be </w:t>
      </w:r>
      <w:r w:rsidR="00B32A2E" w:rsidRPr="00D673CE">
        <w:rPr>
          <w:sz w:val="24"/>
          <w:szCs w:val="24"/>
        </w:rPr>
        <w:t xml:space="preserve">loaded onto launch vehicles, </w:t>
      </w:r>
      <w:r w:rsidR="009D2B11" w:rsidRPr="00D673CE">
        <w:rPr>
          <w:sz w:val="24"/>
          <w:szCs w:val="24"/>
        </w:rPr>
        <w:t>conditioned,</w:t>
      </w:r>
      <w:r w:rsidR="00B32A2E" w:rsidRPr="00D673CE">
        <w:rPr>
          <w:sz w:val="24"/>
          <w:szCs w:val="24"/>
        </w:rPr>
        <w:t xml:space="preserve"> and reacted in a controlled manner in the rocket engine.  Even though propellant</w:t>
      </w:r>
      <w:r w:rsidR="00963C9B" w:rsidRPr="00D673CE">
        <w:rPr>
          <w:sz w:val="24"/>
          <w:szCs w:val="24"/>
        </w:rPr>
        <w:t xml:space="preserve"> loading </w:t>
      </w:r>
      <w:r w:rsidR="00B32A2E" w:rsidRPr="00D673CE">
        <w:rPr>
          <w:sz w:val="24"/>
          <w:szCs w:val="24"/>
        </w:rPr>
        <w:t>occur</w:t>
      </w:r>
      <w:r w:rsidR="009D2B11" w:rsidRPr="00D673CE">
        <w:rPr>
          <w:sz w:val="24"/>
          <w:szCs w:val="24"/>
        </w:rPr>
        <w:t xml:space="preserve">s </w:t>
      </w:r>
      <w:r w:rsidR="00B32A2E" w:rsidRPr="00D673CE">
        <w:rPr>
          <w:sz w:val="24"/>
          <w:szCs w:val="24"/>
        </w:rPr>
        <w:t>in a terrestrial environment,</w:t>
      </w:r>
      <w:r w:rsidR="00963C9B" w:rsidRPr="00D673CE">
        <w:rPr>
          <w:sz w:val="24"/>
          <w:szCs w:val="24"/>
        </w:rPr>
        <w:t xml:space="preserve"> for the upper stages, conditioning, flowing</w:t>
      </w:r>
      <w:r w:rsidR="009D2B11" w:rsidRPr="00D673CE">
        <w:rPr>
          <w:sz w:val="24"/>
          <w:szCs w:val="24"/>
        </w:rPr>
        <w:t>,</w:t>
      </w:r>
      <w:r w:rsidR="00963C9B" w:rsidRPr="00D673CE">
        <w:rPr>
          <w:sz w:val="24"/>
          <w:szCs w:val="24"/>
        </w:rPr>
        <w:t xml:space="preserve"> and reacting the propellants </w:t>
      </w:r>
      <w:r w:rsidR="009D2B11" w:rsidRPr="00D673CE">
        <w:rPr>
          <w:sz w:val="24"/>
          <w:szCs w:val="24"/>
        </w:rPr>
        <w:t>a</w:t>
      </w:r>
      <w:r w:rsidR="00963C9B" w:rsidRPr="00D673CE">
        <w:rPr>
          <w:sz w:val="24"/>
          <w:szCs w:val="24"/>
        </w:rPr>
        <w:t xml:space="preserve">re initiated in the microgravity environment.  </w:t>
      </w:r>
      <w:r w:rsidR="00D763E2" w:rsidRPr="00D673CE">
        <w:rPr>
          <w:sz w:val="24"/>
          <w:szCs w:val="24"/>
        </w:rPr>
        <w:t>T</w:t>
      </w:r>
      <w:r w:rsidR="00326573" w:rsidRPr="00D673CE">
        <w:rPr>
          <w:sz w:val="24"/>
          <w:szCs w:val="24"/>
        </w:rPr>
        <w:t>o a lesser extent, the ability to use convective heat transfer for both thermal management and power generation</w:t>
      </w:r>
      <w:r w:rsidR="00D763E2" w:rsidRPr="00D673CE">
        <w:rPr>
          <w:sz w:val="24"/>
          <w:szCs w:val="24"/>
        </w:rPr>
        <w:t xml:space="preserve"> was explored.  Implementation </w:t>
      </w:r>
      <w:r w:rsidR="009D2B11" w:rsidRPr="00D673CE">
        <w:rPr>
          <w:sz w:val="24"/>
          <w:szCs w:val="24"/>
        </w:rPr>
        <w:t>of the heat transfer applications were</w:t>
      </w:r>
      <w:r w:rsidR="00D763E2" w:rsidRPr="00D673CE">
        <w:rPr>
          <w:sz w:val="24"/>
          <w:szCs w:val="24"/>
        </w:rPr>
        <w:t xml:space="preserve"> limited to primarily to capillary based heat pipes and singl</w:t>
      </w:r>
      <w:r w:rsidR="009D2B11" w:rsidRPr="00D673CE">
        <w:rPr>
          <w:sz w:val="24"/>
          <w:szCs w:val="24"/>
        </w:rPr>
        <w:t>e-</w:t>
      </w:r>
      <w:r w:rsidR="00D763E2" w:rsidRPr="00D673CE">
        <w:rPr>
          <w:sz w:val="24"/>
          <w:szCs w:val="24"/>
        </w:rPr>
        <w:t>phase flow loops.</w:t>
      </w:r>
    </w:p>
    <w:p w14:paraId="1F916A3E" w14:textId="5B112AAB" w:rsidR="00D95807" w:rsidRPr="00D673CE" w:rsidRDefault="00326573" w:rsidP="00326573">
      <w:pPr>
        <w:rPr>
          <w:sz w:val="24"/>
          <w:szCs w:val="24"/>
        </w:rPr>
      </w:pPr>
      <w:r w:rsidRPr="00D673CE">
        <w:rPr>
          <w:sz w:val="24"/>
          <w:szCs w:val="24"/>
        </w:rPr>
        <w:t xml:space="preserve">While there is still intense interest in propellant storage and transfer for fuel depots and rockets powered by nuclear power for extended manned deep space missions and two-phase heat transfer for the Rankine </w:t>
      </w:r>
      <w:r w:rsidR="009D2B11" w:rsidRPr="00D673CE">
        <w:rPr>
          <w:sz w:val="24"/>
          <w:szCs w:val="24"/>
        </w:rPr>
        <w:t>p</w:t>
      </w:r>
      <w:r w:rsidRPr="00D673CE">
        <w:rPr>
          <w:sz w:val="24"/>
          <w:szCs w:val="24"/>
        </w:rPr>
        <w:t xml:space="preserve">ower </w:t>
      </w:r>
      <w:r w:rsidR="009D2B11" w:rsidRPr="00D673CE">
        <w:rPr>
          <w:sz w:val="24"/>
          <w:szCs w:val="24"/>
        </w:rPr>
        <w:t>c</w:t>
      </w:r>
      <w:r w:rsidRPr="00D673CE">
        <w:rPr>
          <w:sz w:val="24"/>
          <w:szCs w:val="24"/>
        </w:rPr>
        <w:t xml:space="preserve">ycle for Nuclear Electric Propulsion, many </w:t>
      </w:r>
      <w:r w:rsidR="00AC3A68" w:rsidRPr="00D673CE">
        <w:rPr>
          <w:sz w:val="24"/>
          <w:szCs w:val="24"/>
        </w:rPr>
        <w:t xml:space="preserve">additional </w:t>
      </w:r>
      <w:r w:rsidRPr="00D673CE">
        <w:rPr>
          <w:sz w:val="24"/>
          <w:szCs w:val="24"/>
        </w:rPr>
        <w:t xml:space="preserve">challenges have been faced </w:t>
      </w:r>
      <w:r w:rsidR="00D95807" w:rsidRPr="00D673CE">
        <w:rPr>
          <w:sz w:val="24"/>
          <w:szCs w:val="24"/>
        </w:rPr>
        <w:t xml:space="preserve">by </w:t>
      </w:r>
      <w:r w:rsidRPr="00D673CE">
        <w:rPr>
          <w:sz w:val="24"/>
          <w:szCs w:val="24"/>
        </w:rPr>
        <w:t xml:space="preserve">the </w:t>
      </w:r>
      <w:r w:rsidR="00D95807" w:rsidRPr="00D673CE">
        <w:rPr>
          <w:sz w:val="24"/>
          <w:szCs w:val="24"/>
        </w:rPr>
        <w:t>aerospace community and designers</w:t>
      </w:r>
      <w:r w:rsidR="009D2B11" w:rsidRPr="00D673CE">
        <w:rPr>
          <w:sz w:val="24"/>
          <w:szCs w:val="24"/>
        </w:rPr>
        <w:t xml:space="preserve"> ranging from food preparation to </w:t>
      </w:r>
      <w:r w:rsidR="009D2B11" w:rsidRPr="00D673CE">
        <w:rPr>
          <w:sz w:val="24"/>
          <w:szCs w:val="24"/>
        </w:rPr>
        <w:lastRenderedPageBreak/>
        <w:t>water reclamation and purification, to conducting scientific experiments in the unique environment of space.</w:t>
      </w:r>
    </w:p>
    <w:p w14:paraId="29D13680" w14:textId="646E650E" w:rsidR="009D2B11" w:rsidRPr="00D673CE" w:rsidRDefault="009D2B11" w:rsidP="00326573">
      <w:pPr>
        <w:rPr>
          <w:sz w:val="24"/>
          <w:szCs w:val="24"/>
        </w:rPr>
      </w:pPr>
      <w:r w:rsidRPr="00D673CE">
        <w:rPr>
          <w:sz w:val="24"/>
          <w:szCs w:val="24"/>
        </w:rPr>
        <w:t>With the reduction of gravity in the space environment, the dominance of the buoyancy force is greatly diminished, and other forces such as surface tension and electr</w:t>
      </w:r>
      <w:r w:rsidR="00525E21">
        <w:rPr>
          <w:sz w:val="24"/>
          <w:szCs w:val="24"/>
        </w:rPr>
        <w:t>o</w:t>
      </w:r>
      <w:r w:rsidRPr="00D673CE">
        <w:rPr>
          <w:sz w:val="24"/>
          <w:szCs w:val="24"/>
        </w:rPr>
        <w:t xml:space="preserve">static forces, and surface properties and geometries play a larger role in governing the behavior.  </w:t>
      </w:r>
    </w:p>
    <w:p w14:paraId="1548D18C" w14:textId="4A4AA515" w:rsidR="002F583A" w:rsidRPr="00D673CE" w:rsidRDefault="009D2B11" w:rsidP="000B3780">
      <w:pPr>
        <w:rPr>
          <w:sz w:val="24"/>
          <w:szCs w:val="24"/>
        </w:rPr>
      </w:pPr>
      <w:r w:rsidRPr="00D673CE">
        <w:rPr>
          <w:sz w:val="24"/>
          <w:szCs w:val="24"/>
        </w:rPr>
        <w:t>Over the years, NASA approached the academic and industry communities in a variety of forums</w:t>
      </w:r>
      <w:r w:rsidR="00CC7F89" w:rsidRPr="00D673CE">
        <w:rPr>
          <w:sz w:val="24"/>
          <w:szCs w:val="24"/>
        </w:rPr>
        <w:t xml:space="preserve"> [2], [3],</w:t>
      </w:r>
      <w:r w:rsidR="00AD57F5" w:rsidRPr="00D673CE">
        <w:rPr>
          <w:sz w:val="24"/>
          <w:szCs w:val="24"/>
        </w:rPr>
        <w:t xml:space="preserve"> [4], [5], [6], [7], [8], and [9].  Despite the advocacy for</w:t>
      </w:r>
      <w:r w:rsidR="002F583A" w:rsidRPr="00D673CE">
        <w:rPr>
          <w:sz w:val="24"/>
          <w:szCs w:val="24"/>
        </w:rPr>
        <w:t xml:space="preserve"> NASA to adopt an integrated approach for the conduct of research on multiphase flow and heat transfer technology for the human exploration and development of space [1]</w:t>
      </w:r>
      <w:r w:rsidR="000D6780">
        <w:rPr>
          <w:sz w:val="24"/>
          <w:szCs w:val="24"/>
        </w:rPr>
        <w:t>,</w:t>
      </w:r>
      <w:r w:rsidR="002F583A" w:rsidRPr="00D673CE">
        <w:rPr>
          <w:sz w:val="24"/>
          <w:szCs w:val="24"/>
        </w:rPr>
        <w:t xml:space="preserve"> relatively little is currently known about the effect of gravity on multiphase systems and processes </w:t>
      </w:r>
      <w:r w:rsidR="000D6780">
        <w:rPr>
          <w:sz w:val="24"/>
          <w:szCs w:val="24"/>
        </w:rPr>
        <w:t>even though</w:t>
      </w:r>
      <w:r w:rsidR="002F583A" w:rsidRPr="00D673CE">
        <w:rPr>
          <w:sz w:val="24"/>
          <w:szCs w:val="24"/>
        </w:rPr>
        <w:t xml:space="preserve"> these systems are necessary for power production, propulsion, and life support. The subsequent decadal survey</w:t>
      </w:r>
      <w:r w:rsidR="000B3780" w:rsidRPr="00D673CE">
        <w:rPr>
          <w:sz w:val="24"/>
          <w:szCs w:val="24"/>
        </w:rPr>
        <w:t xml:space="preserve"> [10]</w:t>
      </w:r>
      <w:r w:rsidR="002F583A" w:rsidRPr="00D673CE">
        <w:rPr>
          <w:sz w:val="24"/>
          <w:szCs w:val="24"/>
        </w:rPr>
        <w:t xml:space="preserve">, </w:t>
      </w:r>
      <w:r w:rsidR="000B3780" w:rsidRPr="00D673CE">
        <w:rPr>
          <w:sz w:val="24"/>
          <w:szCs w:val="24"/>
        </w:rPr>
        <w:t>identified the ability to position and flow liquids and gases for purpose</w:t>
      </w:r>
      <w:r w:rsidR="00565210">
        <w:rPr>
          <w:sz w:val="24"/>
          <w:szCs w:val="24"/>
        </w:rPr>
        <w:t>s</w:t>
      </w:r>
      <w:r w:rsidR="000B3780" w:rsidRPr="00D673CE">
        <w:rPr>
          <w:sz w:val="24"/>
          <w:szCs w:val="24"/>
        </w:rPr>
        <w:t xml:space="preserve"> of using both the sensible and latent heats as both Applied Physical Science (AP1 and 2) and Translation to Space Exploration Systems (TSES 1, 2, 6 and 14)</w:t>
      </w:r>
      <w:r w:rsidR="00F55EF6" w:rsidRPr="00D673CE">
        <w:rPr>
          <w:sz w:val="24"/>
          <w:szCs w:val="24"/>
        </w:rPr>
        <w:t xml:space="preserve">.  Most recently, </w:t>
      </w:r>
      <w:r w:rsidR="00775CDA">
        <w:rPr>
          <w:sz w:val="24"/>
          <w:szCs w:val="24"/>
        </w:rPr>
        <w:t>o</w:t>
      </w:r>
      <w:r w:rsidR="00F00DAA" w:rsidRPr="00D673CE">
        <w:rPr>
          <w:sz w:val="24"/>
          <w:szCs w:val="24"/>
        </w:rPr>
        <w:t>ne report, [11] pointed out that the even though</w:t>
      </w:r>
      <w:r w:rsidR="00515A39" w:rsidRPr="00D673CE">
        <w:rPr>
          <w:sz w:val="24"/>
          <w:szCs w:val="24"/>
        </w:rPr>
        <w:t xml:space="preserve"> extensive modeling and simulation capability exists for terrestrial</w:t>
      </w:r>
      <w:r w:rsidR="00F00DAA" w:rsidRPr="00D673CE">
        <w:rPr>
          <w:sz w:val="24"/>
          <w:szCs w:val="24"/>
        </w:rPr>
        <w:t xml:space="preserve"> two-phase Rankine </w:t>
      </w:r>
      <w:r w:rsidR="00515A39" w:rsidRPr="00D673CE">
        <w:rPr>
          <w:sz w:val="24"/>
          <w:szCs w:val="24"/>
        </w:rPr>
        <w:t xml:space="preserve">power </w:t>
      </w:r>
      <w:r w:rsidR="00F00DAA" w:rsidRPr="00D673CE">
        <w:rPr>
          <w:sz w:val="24"/>
          <w:szCs w:val="24"/>
        </w:rPr>
        <w:t>cycle</w:t>
      </w:r>
      <w:r w:rsidR="00515A39" w:rsidRPr="00D673CE">
        <w:rPr>
          <w:sz w:val="24"/>
          <w:szCs w:val="24"/>
        </w:rPr>
        <w:t>, there are “additional risks associated with handling a two-phase flow in zero gravity.”</w:t>
      </w:r>
      <w:r w:rsidR="00F00DAA" w:rsidRPr="00D673CE">
        <w:rPr>
          <w:sz w:val="24"/>
          <w:szCs w:val="24"/>
        </w:rPr>
        <w:t xml:space="preserve"> </w:t>
      </w:r>
    </w:p>
    <w:p w14:paraId="24DBB2CB" w14:textId="0B9F9558" w:rsidR="000B3780" w:rsidRPr="00D673CE" w:rsidRDefault="00F00DAA" w:rsidP="000B3780">
      <w:pPr>
        <w:rPr>
          <w:sz w:val="24"/>
          <w:szCs w:val="24"/>
        </w:rPr>
      </w:pPr>
      <w:r w:rsidRPr="00D673CE">
        <w:rPr>
          <w:sz w:val="24"/>
          <w:szCs w:val="24"/>
        </w:rPr>
        <w:t xml:space="preserve">IN 2015, </w:t>
      </w:r>
      <w:r w:rsidR="000B3780" w:rsidRPr="00D673CE">
        <w:rPr>
          <w:sz w:val="24"/>
          <w:szCs w:val="24"/>
        </w:rPr>
        <w:t xml:space="preserve">NASA </w:t>
      </w:r>
      <w:r w:rsidRPr="00D673CE">
        <w:rPr>
          <w:sz w:val="24"/>
          <w:szCs w:val="24"/>
        </w:rPr>
        <w:t xml:space="preserve">released </w:t>
      </w:r>
      <w:hyperlink r:id="rId9" w:history="1">
        <w:r w:rsidRPr="00D673CE">
          <w:rPr>
            <w:rStyle w:val="Hyperlink"/>
            <w:sz w:val="24"/>
            <w:szCs w:val="24"/>
          </w:rPr>
          <w:t>T</w:t>
        </w:r>
        <w:r w:rsidR="000B3780" w:rsidRPr="00D673CE">
          <w:rPr>
            <w:rStyle w:val="Hyperlink"/>
            <w:sz w:val="24"/>
            <w:szCs w:val="24"/>
          </w:rPr>
          <w:t xml:space="preserve">echnology </w:t>
        </w:r>
        <w:r w:rsidRPr="00D673CE">
          <w:rPr>
            <w:rStyle w:val="Hyperlink"/>
            <w:sz w:val="24"/>
            <w:szCs w:val="24"/>
          </w:rPr>
          <w:t>R</w:t>
        </w:r>
        <w:r w:rsidR="000B3780" w:rsidRPr="00D673CE">
          <w:rPr>
            <w:rStyle w:val="Hyperlink"/>
            <w:sz w:val="24"/>
            <w:szCs w:val="24"/>
          </w:rPr>
          <w:t>oadmaps</w:t>
        </w:r>
      </w:hyperlink>
      <w:r w:rsidRPr="00D673CE">
        <w:rPr>
          <w:sz w:val="24"/>
          <w:szCs w:val="24"/>
        </w:rPr>
        <w:t xml:space="preserve"> which were then reorganized into the </w:t>
      </w:r>
      <w:hyperlink r:id="rId10" w:history="1">
        <w:r w:rsidRPr="00D673CE">
          <w:rPr>
            <w:rStyle w:val="Hyperlink"/>
            <w:sz w:val="24"/>
            <w:szCs w:val="24"/>
          </w:rPr>
          <w:t>2020 NASA Taxonomy</w:t>
        </w:r>
      </w:hyperlink>
      <w:r w:rsidRPr="00D673CE">
        <w:rPr>
          <w:sz w:val="24"/>
          <w:szCs w:val="24"/>
        </w:rPr>
        <w:t xml:space="preserve"> that identified the reliable control of fluids for spacecraft propulsion (TX01), power (TX03), life support (TX06) and thermal management (TX14).</w:t>
      </w:r>
    </w:p>
    <w:p w14:paraId="1B8D8E19" w14:textId="4B478DA8" w:rsidR="00515A39" w:rsidRPr="00D673CE" w:rsidRDefault="002F583A" w:rsidP="002F583A">
      <w:pPr>
        <w:rPr>
          <w:sz w:val="24"/>
          <w:szCs w:val="24"/>
        </w:rPr>
      </w:pPr>
      <w:r w:rsidRPr="00D673CE">
        <w:rPr>
          <w:sz w:val="24"/>
          <w:szCs w:val="24"/>
        </w:rPr>
        <w:t xml:space="preserve">Unfortunately, </w:t>
      </w:r>
      <w:r w:rsidR="00515A39" w:rsidRPr="00D673CE">
        <w:rPr>
          <w:sz w:val="24"/>
          <w:szCs w:val="24"/>
        </w:rPr>
        <w:t xml:space="preserve">despite </w:t>
      </w:r>
      <w:r w:rsidR="00896B09" w:rsidRPr="00D673CE">
        <w:rPr>
          <w:sz w:val="24"/>
          <w:szCs w:val="24"/>
        </w:rPr>
        <w:t>all</w:t>
      </w:r>
      <w:r w:rsidR="00515A39" w:rsidRPr="00D673CE">
        <w:rPr>
          <w:sz w:val="24"/>
          <w:szCs w:val="24"/>
        </w:rPr>
        <w:t xml:space="preserve"> this advocacy and limited research, problems have been encountered with the implementation of the fluid handling systems aboard the International Space Station as well as some of the scientific research that has been conducted:</w:t>
      </w:r>
    </w:p>
    <w:p w14:paraId="7A3E025F" w14:textId="20F88819" w:rsidR="00515A39" w:rsidRPr="00D673CE" w:rsidRDefault="00515A39" w:rsidP="00DF2521">
      <w:pPr>
        <w:pStyle w:val="ListParagraph"/>
        <w:numPr>
          <w:ilvl w:val="0"/>
          <w:numId w:val="10"/>
        </w:numPr>
        <w:ind w:left="360"/>
        <w:rPr>
          <w:sz w:val="24"/>
          <w:szCs w:val="24"/>
        </w:rPr>
      </w:pPr>
      <w:r w:rsidRPr="00D673CE">
        <w:rPr>
          <w:sz w:val="24"/>
          <w:szCs w:val="24"/>
        </w:rPr>
        <w:t xml:space="preserve">Gas bubbles in the feedwater for the Water Processing Assembly have been occasionally </w:t>
      </w:r>
      <w:r w:rsidR="00DF2521" w:rsidRPr="00D673CE">
        <w:rPr>
          <w:sz w:val="24"/>
          <w:szCs w:val="24"/>
        </w:rPr>
        <w:t>d</w:t>
      </w:r>
      <w:r w:rsidRPr="00D673CE">
        <w:rPr>
          <w:sz w:val="24"/>
          <w:szCs w:val="24"/>
        </w:rPr>
        <w:t xml:space="preserve">etected and the feedwater was diverted to the wastewater bus due to gas detected in the feedwater [12].  </w:t>
      </w:r>
    </w:p>
    <w:p w14:paraId="259BAA53" w14:textId="1DFC6DB2" w:rsidR="002F583A" w:rsidRPr="00D673CE" w:rsidRDefault="00E061AC" w:rsidP="00DF2521">
      <w:pPr>
        <w:pStyle w:val="ListParagraph"/>
        <w:numPr>
          <w:ilvl w:val="0"/>
          <w:numId w:val="10"/>
        </w:numPr>
        <w:ind w:left="360"/>
        <w:rPr>
          <w:sz w:val="24"/>
          <w:szCs w:val="24"/>
        </w:rPr>
      </w:pPr>
      <w:r w:rsidRPr="00D673CE">
        <w:rPr>
          <w:sz w:val="24"/>
          <w:szCs w:val="24"/>
        </w:rPr>
        <w:t>Gaseous oxygen was detected in the feedwater and allowed to go into the rotary separator instead of the wastewater stream [13].</w:t>
      </w:r>
      <w:r w:rsidR="00515A39" w:rsidRPr="00D673CE">
        <w:rPr>
          <w:sz w:val="24"/>
          <w:szCs w:val="24"/>
        </w:rPr>
        <w:t xml:space="preserve"> </w:t>
      </w:r>
    </w:p>
    <w:p w14:paraId="7809092C" w14:textId="002804C1" w:rsidR="00E061AC" w:rsidRPr="00D673CE" w:rsidRDefault="00E061AC" w:rsidP="00DF2521">
      <w:pPr>
        <w:pStyle w:val="ListParagraph"/>
        <w:numPr>
          <w:ilvl w:val="0"/>
          <w:numId w:val="10"/>
        </w:numPr>
        <w:ind w:left="360"/>
        <w:rPr>
          <w:sz w:val="24"/>
          <w:szCs w:val="24"/>
        </w:rPr>
      </w:pPr>
      <w:r w:rsidRPr="00D673CE">
        <w:rPr>
          <w:sz w:val="24"/>
          <w:szCs w:val="24"/>
        </w:rPr>
        <w:t>Extra water is necessary to remove trapped gas bubbles from kinked water lines [14].</w:t>
      </w:r>
    </w:p>
    <w:p w14:paraId="1A4B00A3" w14:textId="7F5C3421" w:rsidR="0099313C" w:rsidRPr="00D673CE" w:rsidRDefault="0099313C" w:rsidP="00DF2521">
      <w:pPr>
        <w:pStyle w:val="ListParagraph"/>
        <w:numPr>
          <w:ilvl w:val="0"/>
          <w:numId w:val="10"/>
        </w:numPr>
        <w:ind w:left="360"/>
        <w:rPr>
          <w:sz w:val="24"/>
          <w:szCs w:val="24"/>
        </w:rPr>
      </w:pPr>
      <w:r w:rsidRPr="00D673CE">
        <w:rPr>
          <w:sz w:val="24"/>
          <w:szCs w:val="24"/>
        </w:rPr>
        <w:t>Containment of the water associated with crew hygiene activities [15].</w:t>
      </w:r>
    </w:p>
    <w:p w14:paraId="0F48CFE6" w14:textId="7989EDE3" w:rsidR="008F0B4E" w:rsidRPr="00D673CE" w:rsidRDefault="008F0B4E" w:rsidP="00DF2521">
      <w:pPr>
        <w:pStyle w:val="ListParagraph"/>
        <w:numPr>
          <w:ilvl w:val="0"/>
          <w:numId w:val="10"/>
        </w:numPr>
        <w:ind w:left="360"/>
        <w:rPr>
          <w:sz w:val="24"/>
          <w:szCs w:val="24"/>
        </w:rPr>
      </w:pPr>
      <w:r w:rsidRPr="00D673CE">
        <w:rPr>
          <w:sz w:val="24"/>
          <w:szCs w:val="24"/>
        </w:rPr>
        <w:t>Leakage of water</w:t>
      </w:r>
      <w:r w:rsidR="00884F2B" w:rsidRPr="00D673CE">
        <w:rPr>
          <w:sz w:val="24"/>
          <w:szCs w:val="24"/>
        </w:rPr>
        <w:t xml:space="preserve"> into the helmet of an astronaut during an extravehicular activity (EVA) [16].</w:t>
      </w:r>
    </w:p>
    <w:p w14:paraId="3B781041" w14:textId="1A476086" w:rsidR="00DF2521" w:rsidRPr="00D673CE" w:rsidRDefault="00DF2521" w:rsidP="00DF2521">
      <w:pPr>
        <w:pStyle w:val="ListParagraph"/>
        <w:numPr>
          <w:ilvl w:val="0"/>
          <w:numId w:val="10"/>
        </w:numPr>
        <w:ind w:left="360"/>
        <w:rPr>
          <w:sz w:val="24"/>
          <w:szCs w:val="24"/>
        </w:rPr>
      </w:pPr>
      <w:r w:rsidRPr="00D673CE">
        <w:rPr>
          <w:sz w:val="24"/>
          <w:szCs w:val="24"/>
        </w:rPr>
        <w:t xml:space="preserve">Thermal cycling of samples </w:t>
      </w:r>
      <w:r w:rsidR="00896B09" w:rsidRPr="00D673CE">
        <w:rPr>
          <w:sz w:val="24"/>
          <w:szCs w:val="24"/>
        </w:rPr>
        <w:t>has</w:t>
      </w:r>
      <w:r w:rsidRPr="00D673CE">
        <w:rPr>
          <w:sz w:val="24"/>
          <w:szCs w:val="24"/>
        </w:rPr>
        <w:t xml:space="preserve"> resulted in the nucleation of dissolved gas bubbles that impact science measurements [17].</w:t>
      </w:r>
    </w:p>
    <w:p w14:paraId="2E2473BA" w14:textId="13123250" w:rsidR="00DF2521" w:rsidRDefault="00DF2521" w:rsidP="00DF2521">
      <w:pPr>
        <w:pStyle w:val="ListParagraph"/>
        <w:numPr>
          <w:ilvl w:val="0"/>
          <w:numId w:val="10"/>
        </w:numPr>
        <w:ind w:left="360"/>
        <w:rPr>
          <w:sz w:val="24"/>
          <w:szCs w:val="24"/>
        </w:rPr>
      </w:pPr>
      <w:r w:rsidRPr="00D673CE">
        <w:rPr>
          <w:sz w:val="24"/>
          <w:szCs w:val="24"/>
        </w:rPr>
        <w:t>The release of microdroplets during pipetting operations into the crew cabin [18].</w:t>
      </w:r>
    </w:p>
    <w:p w14:paraId="3C20D718" w14:textId="49FA8602" w:rsidR="00896B09" w:rsidRPr="00D673CE" w:rsidRDefault="00896B09" w:rsidP="00DF2521">
      <w:pPr>
        <w:pStyle w:val="ListParagraph"/>
        <w:numPr>
          <w:ilvl w:val="0"/>
          <w:numId w:val="10"/>
        </w:numPr>
        <w:ind w:left="360"/>
        <w:rPr>
          <w:sz w:val="24"/>
          <w:szCs w:val="24"/>
        </w:rPr>
      </w:pPr>
      <w:r>
        <w:rPr>
          <w:sz w:val="24"/>
          <w:szCs w:val="24"/>
        </w:rPr>
        <w:t>Difficulties in maintaining the correct level of hydration and aeration for plant growth through the different levels of plant maturation have required additional monitoring and activities by the crew [19].</w:t>
      </w:r>
    </w:p>
    <w:p w14:paraId="787DDD07" w14:textId="08EF7049" w:rsidR="009E45FE" w:rsidRPr="00D673CE" w:rsidRDefault="00DF2521" w:rsidP="009E45FE">
      <w:pPr>
        <w:rPr>
          <w:sz w:val="24"/>
          <w:szCs w:val="24"/>
        </w:rPr>
      </w:pPr>
      <w:r w:rsidRPr="00D673CE">
        <w:rPr>
          <w:sz w:val="24"/>
          <w:szCs w:val="24"/>
        </w:rPr>
        <w:lastRenderedPageBreak/>
        <w:t>Ultimately, many of the d</w:t>
      </w:r>
      <w:r w:rsidR="009E45FE" w:rsidRPr="00D673CE">
        <w:rPr>
          <w:sz w:val="24"/>
          <w:szCs w:val="24"/>
        </w:rPr>
        <w:t>ifficulties</w:t>
      </w:r>
      <w:r w:rsidR="00DD0F63" w:rsidRPr="00D673CE">
        <w:rPr>
          <w:sz w:val="24"/>
          <w:szCs w:val="24"/>
        </w:rPr>
        <w:t xml:space="preserve"> </w:t>
      </w:r>
      <w:r w:rsidRPr="00D673CE">
        <w:rPr>
          <w:sz w:val="24"/>
          <w:szCs w:val="24"/>
        </w:rPr>
        <w:t>may be attributed to “real” as opposed to idealized systems.  For example:</w:t>
      </w:r>
    </w:p>
    <w:p w14:paraId="1EA4CDE3" w14:textId="2C423DA9" w:rsidR="009E45FE" w:rsidRPr="00D673CE" w:rsidRDefault="00DF2521" w:rsidP="00CD56CD">
      <w:pPr>
        <w:pStyle w:val="ListParagraph"/>
        <w:numPr>
          <w:ilvl w:val="0"/>
          <w:numId w:val="3"/>
        </w:numPr>
        <w:ind w:left="360"/>
        <w:rPr>
          <w:sz w:val="24"/>
          <w:szCs w:val="24"/>
        </w:rPr>
      </w:pPr>
      <w:r w:rsidRPr="00D673CE">
        <w:rPr>
          <w:sz w:val="24"/>
          <w:szCs w:val="24"/>
        </w:rPr>
        <w:t>Science experiments that use “p</w:t>
      </w:r>
      <w:r w:rsidR="009E45FE" w:rsidRPr="00D673CE">
        <w:rPr>
          <w:sz w:val="24"/>
          <w:szCs w:val="24"/>
        </w:rPr>
        <w:t>ure</w:t>
      </w:r>
      <w:r w:rsidRPr="00D673CE">
        <w:rPr>
          <w:sz w:val="24"/>
          <w:szCs w:val="24"/>
        </w:rPr>
        <w:t>”</w:t>
      </w:r>
      <w:r w:rsidR="009E45FE" w:rsidRPr="00D673CE">
        <w:rPr>
          <w:sz w:val="24"/>
          <w:szCs w:val="24"/>
        </w:rPr>
        <w:t xml:space="preserve"> as opposed to </w:t>
      </w:r>
      <w:r w:rsidRPr="00D673CE">
        <w:rPr>
          <w:sz w:val="24"/>
          <w:szCs w:val="24"/>
        </w:rPr>
        <w:t>“</w:t>
      </w:r>
      <w:r w:rsidR="009E45FE" w:rsidRPr="00D673CE">
        <w:rPr>
          <w:sz w:val="24"/>
          <w:szCs w:val="24"/>
        </w:rPr>
        <w:t>contaminated</w:t>
      </w:r>
      <w:r w:rsidRPr="00D673CE">
        <w:rPr>
          <w:sz w:val="24"/>
          <w:szCs w:val="24"/>
        </w:rPr>
        <w:t>”</w:t>
      </w:r>
      <w:r w:rsidR="009E45FE" w:rsidRPr="00D673CE">
        <w:rPr>
          <w:sz w:val="24"/>
          <w:szCs w:val="24"/>
        </w:rPr>
        <w:t xml:space="preserve"> fluids</w:t>
      </w:r>
      <w:r w:rsidRPr="00D673CE">
        <w:rPr>
          <w:sz w:val="24"/>
          <w:szCs w:val="24"/>
        </w:rPr>
        <w:t xml:space="preserve"> that alter the surface tension and contact angle of the fluid.</w:t>
      </w:r>
    </w:p>
    <w:p w14:paraId="3889F233" w14:textId="75DD6231" w:rsidR="00DF2521" w:rsidRPr="00D673CE" w:rsidRDefault="00DF2521" w:rsidP="00CD56CD">
      <w:pPr>
        <w:pStyle w:val="ListParagraph"/>
        <w:numPr>
          <w:ilvl w:val="0"/>
          <w:numId w:val="3"/>
        </w:numPr>
        <w:ind w:left="360"/>
        <w:rPr>
          <w:sz w:val="24"/>
          <w:szCs w:val="24"/>
        </w:rPr>
      </w:pPr>
      <w:r w:rsidRPr="00D673CE">
        <w:rPr>
          <w:sz w:val="24"/>
          <w:szCs w:val="24"/>
        </w:rPr>
        <w:t xml:space="preserve">Surfaces that are contaminated </w:t>
      </w:r>
      <w:r w:rsidR="00191D4C" w:rsidRPr="00D673CE">
        <w:rPr>
          <w:sz w:val="24"/>
          <w:szCs w:val="24"/>
        </w:rPr>
        <w:t>by the residue of cleaning and other dirty fluids.</w:t>
      </w:r>
    </w:p>
    <w:p w14:paraId="363AB826" w14:textId="3050358E" w:rsidR="00191D4C" w:rsidRPr="00D673CE" w:rsidRDefault="00191D4C" w:rsidP="00CD56CD">
      <w:pPr>
        <w:pStyle w:val="ListParagraph"/>
        <w:numPr>
          <w:ilvl w:val="0"/>
          <w:numId w:val="3"/>
        </w:numPr>
        <w:ind w:left="360"/>
        <w:rPr>
          <w:sz w:val="24"/>
          <w:szCs w:val="24"/>
        </w:rPr>
      </w:pPr>
      <w:r w:rsidRPr="00D673CE">
        <w:rPr>
          <w:sz w:val="24"/>
          <w:szCs w:val="24"/>
        </w:rPr>
        <w:t>Surface finishes and pinning edges that restrict the desired fluid motion.</w:t>
      </w:r>
    </w:p>
    <w:p w14:paraId="3E76457D" w14:textId="63633BC0" w:rsidR="009E45FE" w:rsidRPr="00D673CE" w:rsidRDefault="009E45FE" w:rsidP="00CD56CD">
      <w:pPr>
        <w:pStyle w:val="ListParagraph"/>
        <w:numPr>
          <w:ilvl w:val="0"/>
          <w:numId w:val="3"/>
        </w:numPr>
        <w:ind w:left="360"/>
        <w:rPr>
          <w:sz w:val="24"/>
          <w:szCs w:val="24"/>
        </w:rPr>
      </w:pPr>
      <w:r w:rsidRPr="00D673CE">
        <w:rPr>
          <w:sz w:val="24"/>
          <w:szCs w:val="24"/>
        </w:rPr>
        <w:t xml:space="preserve">Dissolved </w:t>
      </w:r>
      <w:r w:rsidR="00191D4C" w:rsidRPr="00D673CE">
        <w:rPr>
          <w:sz w:val="24"/>
          <w:szCs w:val="24"/>
        </w:rPr>
        <w:t>g</w:t>
      </w:r>
      <w:r w:rsidRPr="00D673CE">
        <w:rPr>
          <w:sz w:val="24"/>
          <w:szCs w:val="24"/>
        </w:rPr>
        <w:t>asses</w:t>
      </w:r>
      <w:r w:rsidR="00191D4C" w:rsidRPr="00D673CE">
        <w:rPr>
          <w:sz w:val="24"/>
          <w:szCs w:val="24"/>
        </w:rPr>
        <w:t xml:space="preserve"> that are released out of a liquid solution because of the change in solubility either due to an increase in temperature or drop in pressure.</w:t>
      </w:r>
    </w:p>
    <w:p w14:paraId="7EE79730" w14:textId="04E02700" w:rsidR="009E45FE" w:rsidRPr="00D673CE" w:rsidRDefault="009E45FE" w:rsidP="00CD56CD">
      <w:pPr>
        <w:pStyle w:val="ListParagraph"/>
        <w:numPr>
          <w:ilvl w:val="0"/>
          <w:numId w:val="3"/>
        </w:numPr>
        <w:ind w:left="360"/>
        <w:rPr>
          <w:sz w:val="24"/>
          <w:szCs w:val="24"/>
        </w:rPr>
      </w:pPr>
      <w:r w:rsidRPr="00D673CE">
        <w:rPr>
          <w:sz w:val="24"/>
          <w:szCs w:val="24"/>
        </w:rPr>
        <w:t>Low pressure</w:t>
      </w:r>
      <w:r w:rsidR="00191D4C" w:rsidRPr="00D673CE">
        <w:rPr>
          <w:sz w:val="24"/>
          <w:szCs w:val="24"/>
        </w:rPr>
        <w:t xml:space="preserve"> and</w:t>
      </w:r>
      <w:r w:rsidRPr="00D673CE">
        <w:rPr>
          <w:sz w:val="24"/>
          <w:szCs w:val="24"/>
        </w:rPr>
        <w:t xml:space="preserve"> recirculating </w:t>
      </w:r>
      <w:r w:rsidR="00191D4C" w:rsidRPr="00D673CE">
        <w:rPr>
          <w:sz w:val="24"/>
          <w:szCs w:val="24"/>
        </w:rPr>
        <w:t>z</w:t>
      </w:r>
      <w:r w:rsidRPr="00D673CE">
        <w:rPr>
          <w:sz w:val="24"/>
          <w:szCs w:val="24"/>
        </w:rPr>
        <w:t>ones</w:t>
      </w:r>
      <w:r w:rsidR="00191D4C" w:rsidRPr="00D673CE">
        <w:rPr>
          <w:sz w:val="24"/>
          <w:szCs w:val="24"/>
        </w:rPr>
        <w:t xml:space="preserve"> within a flow conduit that trap </w:t>
      </w:r>
      <w:r w:rsidR="004159FA" w:rsidRPr="00D673CE">
        <w:rPr>
          <w:sz w:val="24"/>
          <w:szCs w:val="24"/>
        </w:rPr>
        <w:t>gas pockets only to release them later into the flow stream.</w:t>
      </w:r>
    </w:p>
    <w:p w14:paraId="6217F6E4" w14:textId="0332018C" w:rsidR="00AD0FD3" w:rsidRPr="00D673CE" w:rsidRDefault="004159FA" w:rsidP="00AD0FD3">
      <w:pPr>
        <w:rPr>
          <w:sz w:val="24"/>
          <w:szCs w:val="24"/>
        </w:rPr>
      </w:pPr>
      <w:r w:rsidRPr="00D673CE">
        <w:rPr>
          <w:sz w:val="24"/>
          <w:szCs w:val="24"/>
        </w:rPr>
        <w:t>Proposal:</w:t>
      </w:r>
    </w:p>
    <w:p w14:paraId="3071F755" w14:textId="253CA295" w:rsidR="004159FA" w:rsidRPr="00D673CE" w:rsidRDefault="004159FA" w:rsidP="00AD0FD3">
      <w:pPr>
        <w:rPr>
          <w:sz w:val="24"/>
          <w:szCs w:val="24"/>
        </w:rPr>
      </w:pPr>
      <w:r w:rsidRPr="00D673CE">
        <w:rPr>
          <w:sz w:val="24"/>
          <w:szCs w:val="24"/>
        </w:rPr>
        <w:t xml:space="preserve">The development of the necessary design </w:t>
      </w:r>
      <w:r w:rsidR="00CD56CD" w:rsidRPr="00D673CE">
        <w:rPr>
          <w:sz w:val="24"/>
          <w:szCs w:val="24"/>
        </w:rPr>
        <w:t xml:space="preserve">considerations and </w:t>
      </w:r>
      <w:r w:rsidRPr="00D673CE">
        <w:rPr>
          <w:sz w:val="24"/>
          <w:szCs w:val="24"/>
        </w:rPr>
        <w:t xml:space="preserve">tools </w:t>
      </w:r>
      <w:r w:rsidR="00CD56CD" w:rsidRPr="00D673CE">
        <w:rPr>
          <w:sz w:val="24"/>
          <w:szCs w:val="24"/>
        </w:rPr>
        <w:t xml:space="preserve">is necessary to avoid the future occurrence of these problems.  While comprehensive handbooks </w:t>
      </w:r>
      <w:proofErr w:type="gramStart"/>
      <w:r w:rsidR="00601CF5">
        <w:rPr>
          <w:sz w:val="24"/>
          <w:szCs w:val="24"/>
        </w:rPr>
        <w:t>similar to</w:t>
      </w:r>
      <w:proofErr w:type="gramEnd"/>
      <w:r w:rsidR="00601CF5">
        <w:rPr>
          <w:sz w:val="24"/>
          <w:szCs w:val="24"/>
        </w:rPr>
        <w:t xml:space="preserve"> those assembled </w:t>
      </w:r>
      <w:r w:rsidR="00CD56CD" w:rsidRPr="00D673CE">
        <w:rPr>
          <w:sz w:val="24"/>
          <w:szCs w:val="24"/>
        </w:rPr>
        <w:t>for terrestrial systems [</w:t>
      </w:r>
      <w:r w:rsidR="00896B09">
        <w:rPr>
          <w:sz w:val="24"/>
          <w:szCs w:val="24"/>
        </w:rPr>
        <w:t>20</w:t>
      </w:r>
      <w:r w:rsidR="00CD56CD" w:rsidRPr="00D673CE">
        <w:rPr>
          <w:sz w:val="24"/>
          <w:szCs w:val="24"/>
        </w:rPr>
        <w:t xml:space="preserve">] are highly desired, even a monograph </w:t>
      </w:r>
      <w:r w:rsidR="00E56529" w:rsidRPr="00D673CE">
        <w:rPr>
          <w:sz w:val="24"/>
          <w:szCs w:val="24"/>
        </w:rPr>
        <w:t xml:space="preserve">and correlation </w:t>
      </w:r>
      <w:r w:rsidR="00CD56CD" w:rsidRPr="00D673CE">
        <w:rPr>
          <w:sz w:val="24"/>
          <w:szCs w:val="24"/>
        </w:rPr>
        <w:t>approach [2</w:t>
      </w:r>
      <w:r w:rsidR="00896B09">
        <w:rPr>
          <w:sz w:val="24"/>
          <w:szCs w:val="24"/>
        </w:rPr>
        <w:t>1</w:t>
      </w:r>
      <w:r w:rsidR="00CD56CD" w:rsidRPr="00D673CE">
        <w:rPr>
          <w:sz w:val="24"/>
          <w:szCs w:val="24"/>
        </w:rPr>
        <w:t>]</w:t>
      </w:r>
      <w:r w:rsidR="00E56529" w:rsidRPr="00D673CE">
        <w:rPr>
          <w:sz w:val="24"/>
          <w:szCs w:val="24"/>
        </w:rPr>
        <w:t>, [2</w:t>
      </w:r>
      <w:r w:rsidR="00896B09">
        <w:rPr>
          <w:sz w:val="24"/>
          <w:szCs w:val="24"/>
        </w:rPr>
        <w:t>2</w:t>
      </w:r>
      <w:r w:rsidR="00E56529" w:rsidRPr="00D673CE">
        <w:rPr>
          <w:sz w:val="24"/>
          <w:szCs w:val="24"/>
        </w:rPr>
        <w:t>], and [2</w:t>
      </w:r>
      <w:r w:rsidR="00896B09">
        <w:rPr>
          <w:sz w:val="24"/>
          <w:szCs w:val="24"/>
        </w:rPr>
        <w:t>3</w:t>
      </w:r>
      <w:r w:rsidR="00E56529" w:rsidRPr="00D673CE">
        <w:rPr>
          <w:sz w:val="24"/>
          <w:szCs w:val="24"/>
        </w:rPr>
        <w:t xml:space="preserve">] </w:t>
      </w:r>
      <w:r w:rsidR="0045404C">
        <w:rPr>
          <w:sz w:val="24"/>
          <w:szCs w:val="24"/>
        </w:rPr>
        <w:t xml:space="preserve">for microgravity systems </w:t>
      </w:r>
      <w:r w:rsidR="00CD56CD" w:rsidRPr="00D673CE">
        <w:rPr>
          <w:sz w:val="24"/>
          <w:szCs w:val="24"/>
        </w:rPr>
        <w:t xml:space="preserve">can provide </w:t>
      </w:r>
      <w:r w:rsidR="00E56529" w:rsidRPr="00D673CE">
        <w:rPr>
          <w:sz w:val="24"/>
          <w:szCs w:val="24"/>
        </w:rPr>
        <w:t xml:space="preserve">insights for an apprentice engineer and rough approximations.  Detailed </w:t>
      </w:r>
      <w:r w:rsidR="00896B09">
        <w:rPr>
          <w:sz w:val="24"/>
          <w:szCs w:val="24"/>
        </w:rPr>
        <w:t xml:space="preserve">computational fluid dynamic </w:t>
      </w:r>
      <w:r w:rsidR="00E56529" w:rsidRPr="00D673CE">
        <w:rPr>
          <w:sz w:val="24"/>
          <w:szCs w:val="24"/>
        </w:rPr>
        <w:t>modeling</w:t>
      </w:r>
      <w:r w:rsidR="00D2600D">
        <w:rPr>
          <w:sz w:val="24"/>
          <w:szCs w:val="24"/>
        </w:rPr>
        <w:t>,</w:t>
      </w:r>
      <w:r w:rsidR="00896B09">
        <w:rPr>
          <w:sz w:val="24"/>
          <w:szCs w:val="24"/>
        </w:rPr>
        <w:t xml:space="preserve"> including </w:t>
      </w:r>
      <w:r w:rsidR="00E56529" w:rsidRPr="00D673CE">
        <w:rPr>
          <w:sz w:val="24"/>
          <w:szCs w:val="24"/>
        </w:rPr>
        <w:t xml:space="preserve">tools such as the </w:t>
      </w:r>
      <w:hyperlink r:id="rId11" w:history="1">
        <w:r w:rsidR="00D17FED">
          <w:rPr>
            <w:rStyle w:val="Hyperlink"/>
            <w:sz w:val="24"/>
            <w:szCs w:val="24"/>
          </w:rPr>
          <w:t>S</w:t>
        </w:r>
        <w:r w:rsidR="00E56529" w:rsidRPr="00D673CE">
          <w:rPr>
            <w:rStyle w:val="Hyperlink"/>
            <w:sz w:val="24"/>
            <w:szCs w:val="24"/>
          </w:rPr>
          <w:t xml:space="preserve">urface </w:t>
        </w:r>
        <w:r w:rsidR="00D17FED">
          <w:rPr>
            <w:rStyle w:val="Hyperlink"/>
            <w:sz w:val="24"/>
            <w:szCs w:val="24"/>
          </w:rPr>
          <w:t>E</w:t>
        </w:r>
        <w:r w:rsidR="00E56529" w:rsidRPr="00D673CE">
          <w:rPr>
            <w:rStyle w:val="Hyperlink"/>
            <w:sz w:val="24"/>
            <w:szCs w:val="24"/>
          </w:rPr>
          <w:t>volver</w:t>
        </w:r>
      </w:hyperlink>
      <w:r w:rsidR="00E56529" w:rsidRPr="00D673CE">
        <w:rPr>
          <w:sz w:val="24"/>
          <w:szCs w:val="24"/>
        </w:rPr>
        <w:t xml:space="preserve"> and an</w:t>
      </w:r>
      <w:hyperlink r:id="rId12" w:history="1">
        <w:r w:rsidR="00E56529" w:rsidRPr="00D673CE">
          <w:rPr>
            <w:rStyle w:val="Hyperlink"/>
            <w:sz w:val="24"/>
            <w:szCs w:val="24"/>
          </w:rPr>
          <w:t xml:space="preserve"> interface tool</w:t>
        </w:r>
      </w:hyperlink>
      <w:r w:rsidR="00896B09">
        <w:rPr>
          <w:rStyle w:val="Hyperlink"/>
          <w:sz w:val="24"/>
          <w:szCs w:val="24"/>
        </w:rPr>
        <w:t>,</w:t>
      </w:r>
      <w:r w:rsidR="00E56529" w:rsidRPr="00D673CE">
        <w:rPr>
          <w:sz w:val="24"/>
          <w:szCs w:val="24"/>
        </w:rPr>
        <w:t xml:space="preserve"> </w:t>
      </w:r>
      <w:r w:rsidR="00896B09">
        <w:rPr>
          <w:sz w:val="24"/>
          <w:szCs w:val="24"/>
        </w:rPr>
        <w:t xml:space="preserve">and </w:t>
      </w:r>
      <w:hyperlink r:id="rId13" w:history="1">
        <w:r w:rsidR="00896B09" w:rsidRPr="00896B09">
          <w:rPr>
            <w:rStyle w:val="Hyperlink"/>
            <w:sz w:val="24"/>
            <w:szCs w:val="24"/>
          </w:rPr>
          <w:t>Ansys FLUENT</w:t>
        </w:r>
      </w:hyperlink>
      <w:r w:rsidR="00896B09">
        <w:rPr>
          <w:sz w:val="24"/>
          <w:szCs w:val="24"/>
        </w:rPr>
        <w:t xml:space="preserve"> </w:t>
      </w:r>
      <w:r w:rsidR="00E56529" w:rsidRPr="00D673CE">
        <w:rPr>
          <w:sz w:val="24"/>
          <w:szCs w:val="24"/>
        </w:rPr>
        <w:t>should be developed for a wide range of flow and static conditions to account for solubility, thermal conditions and geometries.</w:t>
      </w:r>
      <w:r w:rsidR="00D17FED">
        <w:rPr>
          <w:sz w:val="24"/>
          <w:szCs w:val="24"/>
        </w:rPr>
        <w:t xml:space="preserve">  While the Surface Evolver and its interface tool </w:t>
      </w:r>
      <w:r w:rsidR="00E7008D">
        <w:rPr>
          <w:sz w:val="24"/>
          <w:szCs w:val="24"/>
        </w:rPr>
        <w:t xml:space="preserve">is available </w:t>
      </w:r>
      <w:r w:rsidR="00D17FED">
        <w:rPr>
          <w:sz w:val="24"/>
          <w:szCs w:val="24"/>
        </w:rPr>
        <w:t xml:space="preserve">as “freeware,” the source code was written decades </w:t>
      </w:r>
      <w:r w:rsidR="003D527B">
        <w:rPr>
          <w:sz w:val="24"/>
          <w:szCs w:val="24"/>
        </w:rPr>
        <w:t>ago,</w:t>
      </w:r>
      <w:r w:rsidR="00D17FED">
        <w:rPr>
          <w:sz w:val="24"/>
          <w:szCs w:val="24"/>
        </w:rPr>
        <w:t xml:space="preserve"> </w:t>
      </w:r>
      <w:r w:rsidR="000C3AFC">
        <w:rPr>
          <w:sz w:val="24"/>
          <w:szCs w:val="24"/>
        </w:rPr>
        <w:t xml:space="preserve">and </w:t>
      </w:r>
      <w:r w:rsidR="00D17FED">
        <w:rPr>
          <w:sz w:val="24"/>
          <w:szCs w:val="24"/>
        </w:rPr>
        <w:t>substantial improvements may be made to streamline the execution.  Furthermore, the use of FLUENT is cost prohibitive especially when efforts are made to take advantage of using its parallel processing capability.</w:t>
      </w:r>
    </w:p>
    <w:p w14:paraId="3F323CE4" w14:textId="77777777" w:rsidR="00DD0F63" w:rsidRPr="00D673CE" w:rsidRDefault="00DD0F63" w:rsidP="00DD0F63">
      <w:pPr>
        <w:spacing w:after="0" w:line="240" w:lineRule="auto"/>
        <w:rPr>
          <w:rFonts w:ascii="Times New Roman" w:eastAsia="Times New Roman" w:hAnsi="Times New Roman" w:cs="Times New Roman"/>
          <w:sz w:val="24"/>
          <w:szCs w:val="24"/>
        </w:rPr>
      </w:pPr>
    </w:p>
    <w:p w14:paraId="1E1591D8" w14:textId="66B1D187" w:rsidR="00604F65" w:rsidRPr="00D673CE" w:rsidRDefault="00604F65" w:rsidP="007C5C44">
      <w:pPr>
        <w:rPr>
          <w:sz w:val="24"/>
          <w:szCs w:val="24"/>
        </w:rPr>
      </w:pPr>
      <w:r w:rsidRPr="00D673CE">
        <w:rPr>
          <w:sz w:val="24"/>
          <w:szCs w:val="24"/>
        </w:rPr>
        <w:t xml:space="preserve">References </w:t>
      </w:r>
    </w:p>
    <w:p w14:paraId="4EC007E0" w14:textId="7400B90A" w:rsidR="00CC7F89" w:rsidRPr="00D673CE" w:rsidRDefault="00CC7F89" w:rsidP="00CC7F89">
      <w:pPr>
        <w:tabs>
          <w:tab w:val="left" w:pos="450"/>
        </w:tabs>
        <w:ind w:left="450" w:hanging="450"/>
        <w:rPr>
          <w:sz w:val="24"/>
          <w:szCs w:val="24"/>
        </w:rPr>
      </w:pPr>
      <w:r w:rsidRPr="00D673CE">
        <w:rPr>
          <w:sz w:val="24"/>
          <w:szCs w:val="24"/>
        </w:rPr>
        <w:t>[1]</w:t>
      </w:r>
      <w:r w:rsidRPr="00D673CE">
        <w:rPr>
          <w:sz w:val="24"/>
          <w:szCs w:val="24"/>
        </w:rPr>
        <w:tab/>
      </w:r>
      <w:hyperlink r:id="rId14" w:history="1">
        <w:r w:rsidRPr="00D673CE">
          <w:rPr>
            <w:rStyle w:val="Hyperlink"/>
            <w:sz w:val="24"/>
            <w:szCs w:val="24"/>
          </w:rPr>
          <w:t xml:space="preserve">Board, Space Studies, and National Research Council. </w:t>
        </w:r>
        <w:r w:rsidRPr="00D673CE">
          <w:rPr>
            <w:rStyle w:val="Hyperlink"/>
            <w:i/>
            <w:iCs/>
            <w:sz w:val="24"/>
            <w:szCs w:val="24"/>
          </w:rPr>
          <w:t>Microgravity research in support of technologies for the human exploration and development of space and planetary bodies</w:t>
        </w:r>
        <w:r w:rsidRPr="00D673CE">
          <w:rPr>
            <w:rStyle w:val="Hyperlink"/>
            <w:sz w:val="24"/>
            <w:szCs w:val="24"/>
          </w:rPr>
          <w:t>. National Academies Press, 2000</w:t>
        </w:r>
      </w:hyperlink>
      <w:r w:rsidRPr="00D673CE">
        <w:rPr>
          <w:sz w:val="24"/>
          <w:szCs w:val="24"/>
        </w:rPr>
        <w:t>.</w:t>
      </w:r>
    </w:p>
    <w:p w14:paraId="4DCBFACC" w14:textId="5F1B6709" w:rsidR="00CC7F89" w:rsidRPr="00D673CE" w:rsidRDefault="00AD57F5" w:rsidP="00CC7F89">
      <w:pPr>
        <w:tabs>
          <w:tab w:val="left" w:pos="450"/>
        </w:tabs>
        <w:ind w:left="450" w:hanging="450"/>
        <w:rPr>
          <w:sz w:val="24"/>
          <w:szCs w:val="24"/>
        </w:rPr>
      </w:pPr>
      <w:r w:rsidRPr="00D673CE">
        <w:rPr>
          <w:sz w:val="24"/>
          <w:szCs w:val="24"/>
        </w:rPr>
        <w:t>[2]</w:t>
      </w:r>
      <w:r w:rsidR="00CC7F89" w:rsidRPr="00D673CE">
        <w:rPr>
          <w:sz w:val="24"/>
          <w:szCs w:val="24"/>
        </w:rPr>
        <w:tab/>
        <w:t>Microgravity Fluid Management Symposium: Proceedings of a Symposium Held at NASA Lewis Research Center, Cleveland, Ohio, September 9-10, 1986,</w:t>
      </w:r>
    </w:p>
    <w:p w14:paraId="2561472B" w14:textId="7474487D" w:rsidR="00CC7F89" w:rsidRPr="00D673CE" w:rsidRDefault="00AD57F5" w:rsidP="00CC7F89">
      <w:pPr>
        <w:tabs>
          <w:tab w:val="left" w:pos="450"/>
        </w:tabs>
        <w:ind w:left="450" w:hanging="450"/>
        <w:rPr>
          <w:sz w:val="24"/>
          <w:szCs w:val="24"/>
        </w:rPr>
      </w:pPr>
      <w:r w:rsidRPr="00D673CE">
        <w:rPr>
          <w:sz w:val="24"/>
          <w:szCs w:val="24"/>
        </w:rPr>
        <w:t>[3]</w:t>
      </w:r>
      <w:r w:rsidR="00CC7F89" w:rsidRPr="00D673CE">
        <w:rPr>
          <w:sz w:val="24"/>
          <w:szCs w:val="24"/>
        </w:rPr>
        <w:tab/>
      </w:r>
      <w:hyperlink r:id="rId15" w:history="1">
        <w:r w:rsidRPr="00775CDA">
          <w:rPr>
            <w:rStyle w:val="Hyperlink"/>
            <w:sz w:val="24"/>
            <w:szCs w:val="24"/>
          </w:rPr>
          <w:t xml:space="preserve">Norton, David Jerry. "Symposium on Microgravity Fluid Mechanics, Proceedings of the Winter Annual Meeting, Anaheim, CA, Dec. 7-12, 1986." In </w:t>
        </w:r>
        <w:r w:rsidRPr="00775CDA">
          <w:rPr>
            <w:rStyle w:val="Hyperlink"/>
            <w:i/>
            <w:iCs/>
            <w:sz w:val="24"/>
            <w:szCs w:val="24"/>
          </w:rPr>
          <w:t>Symposium sponsored by ASME. New York</w:t>
        </w:r>
        <w:r w:rsidRPr="00775CDA">
          <w:rPr>
            <w:rStyle w:val="Hyperlink"/>
            <w:sz w:val="24"/>
            <w:szCs w:val="24"/>
          </w:rPr>
          <w:t>. 1986.</w:t>
        </w:r>
      </w:hyperlink>
    </w:p>
    <w:p w14:paraId="6D0C7837" w14:textId="309EBA04" w:rsidR="00CC7F89" w:rsidRPr="00D673CE" w:rsidRDefault="00AD57F5" w:rsidP="00CC7F89">
      <w:pPr>
        <w:tabs>
          <w:tab w:val="left" w:pos="450"/>
        </w:tabs>
        <w:ind w:left="450" w:hanging="450"/>
        <w:rPr>
          <w:sz w:val="24"/>
          <w:szCs w:val="24"/>
        </w:rPr>
      </w:pPr>
      <w:r w:rsidRPr="00D673CE">
        <w:rPr>
          <w:sz w:val="24"/>
          <w:szCs w:val="24"/>
        </w:rPr>
        <w:t>[</w:t>
      </w:r>
      <w:r w:rsidR="00CC7F89" w:rsidRPr="00D673CE">
        <w:rPr>
          <w:sz w:val="24"/>
          <w:szCs w:val="24"/>
        </w:rPr>
        <w:t>4</w:t>
      </w:r>
      <w:r w:rsidRPr="00D673CE">
        <w:rPr>
          <w:sz w:val="24"/>
          <w:szCs w:val="24"/>
        </w:rPr>
        <w:t>]</w:t>
      </w:r>
      <w:r w:rsidR="00CC7F89" w:rsidRPr="00D673CE">
        <w:rPr>
          <w:sz w:val="24"/>
          <w:szCs w:val="24"/>
        </w:rPr>
        <w:tab/>
      </w:r>
      <w:hyperlink r:id="rId16" w:history="1">
        <w:proofErr w:type="spellStart"/>
        <w:r w:rsidR="00CC7F89" w:rsidRPr="00775CDA">
          <w:rPr>
            <w:rStyle w:val="Hyperlink"/>
            <w:sz w:val="24"/>
            <w:szCs w:val="24"/>
          </w:rPr>
          <w:t>Aydelott</w:t>
        </w:r>
        <w:proofErr w:type="spellEnd"/>
        <w:r w:rsidR="00CC7F89" w:rsidRPr="00775CDA">
          <w:rPr>
            <w:rStyle w:val="Hyperlink"/>
            <w:sz w:val="24"/>
            <w:szCs w:val="24"/>
          </w:rPr>
          <w:t>, John C. Cryogenic Fluid Management Technology Workshop. Volume 1: Presentation material and discussion.</w:t>
        </w:r>
      </w:hyperlink>
      <w:r w:rsidR="00CC7F89" w:rsidRPr="00D673CE">
        <w:rPr>
          <w:sz w:val="24"/>
          <w:szCs w:val="24"/>
        </w:rPr>
        <w:t xml:space="preserve"> 1987</w:t>
      </w:r>
    </w:p>
    <w:p w14:paraId="126CD24A" w14:textId="7145393F" w:rsidR="00CC7F89" w:rsidRPr="00D673CE" w:rsidRDefault="00AD57F5" w:rsidP="00CC7F89">
      <w:pPr>
        <w:tabs>
          <w:tab w:val="left" w:pos="450"/>
        </w:tabs>
        <w:ind w:left="450" w:hanging="450"/>
        <w:rPr>
          <w:sz w:val="24"/>
          <w:szCs w:val="24"/>
        </w:rPr>
      </w:pPr>
      <w:r w:rsidRPr="00D673CE">
        <w:rPr>
          <w:sz w:val="24"/>
          <w:szCs w:val="24"/>
        </w:rPr>
        <w:lastRenderedPageBreak/>
        <w:t>[</w:t>
      </w:r>
      <w:r w:rsidR="00CC7F89" w:rsidRPr="00D673CE">
        <w:rPr>
          <w:sz w:val="24"/>
          <w:szCs w:val="24"/>
        </w:rPr>
        <w:t>5</w:t>
      </w:r>
      <w:r w:rsidRPr="00D673CE">
        <w:rPr>
          <w:sz w:val="24"/>
          <w:szCs w:val="24"/>
        </w:rPr>
        <w:t>]</w:t>
      </w:r>
      <w:r w:rsidR="00CC7F89" w:rsidRPr="00D673CE">
        <w:rPr>
          <w:sz w:val="24"/>
          <w:szCs w:val="24"/>
        </w:rPr>
        <w:tab/>
      </w:r>
      <w:hyperlink r:id="rId17" w:history="1">
        <w:r w:rsidR="00CC7F89" w:rsidRPr="00775CDA">
          <w:rPr>
            <w:rStyle w:val="Hyperlink"/>
            <w:sz w:val="24"/>
            <w:szCs w:val="24"/>
          </w:rPr>
          <w:t xml:space="preserve">Swanson, Theodore D., Al </w:t>
        </w:r>
        <w:proofErr w:type="spellStart"/>
        <w:r w:rsidR="00CC7F89" w:rsidRPr="00775CDA">
          <w:rPr>
            <w:rStyle w:val="Hyperlink"/>
            <w:sz w:val="24"/>
            <w:szCs w:val="24"/>
          </w:rPr>
          <w:t>Juhasz</w:t>
        </w:r>
        <w:proofErr w:type="spellEnd"/>
        <w:r w:rsidR="00CC7F89" w:rsidRPr="00775CDA">
          <w:rPr>
            <w:rStyle w:val="Hyperlink"/>
            <w:sz w:val="24"/>
            <w:szCs w:val="24"/>
          </w:rPr>
          <w:t xml:space="preserve">, W. Russ Long, and Laura </w:t>
        </w:r>
        <w:proofErr w:type="spellStart"/>
        <w:r w:rsidR="00CC7F89" w:rsidRPr="00775CDA">
          <w:rPr>
            <w:rStyle w:val="Hyperlink"/>
            <w:sz w:val="24"/>
            <w:szCs w:val="24"/>
          </w:rPr>
          <w:t>Ottenstein</w:t>
        </w:r>
        <w:proofErr w:type="spellEnd"/>
        <w:r w:rsidR="00CC7F89" w:rsidRPr="00775CDA">
          <w:rPr>
            <w:rStyle w:val="Hyperlink"/>
            <w:sz w:val="24"/>
            <w:szCs w:val="24"/>
          </w:rPr>
          <w:t>. "Workshop on Two-Phase Fluid Behavior in a Space Environment." NASA STI/Recon Technical Report N 89 (1989): 26184.</w:t>
        </w:r>
      </w:hyperlink>
    </w:p>
    <w:p w14:paraId="73CC218B" w14:textId="4476DBF2" w:rsidR="00CC7F89" w:rsidRPr="00D673CE" w:rsidRDefault="00AD57F5" w:rsidP="00CC7F89">
      <w:pPr>
        <w:tabs>
          <w:tab w:val="left" w:pos="450"/>
        </w:tabs>
        <w:ind w:left="450" w:hanging="450"/>
        <w:rPr>
          <w:sz w:val="24"/>
          <w:szCs w:val="24"/>
        </w:rPr>
      </w:pPr>
      <w:r w:rsidRPr="00D673CE">
        <w:rPr>
          <w:sz w:val="24"/>
          <w:szCs w:val="24"/>
        </w:rPr>
        <w:t>[</w:t>
      </w:r>
      <w:r w:rsidR="00CC7F89" w:rsidRPr="00D673CE">
        <w:rPr>
          <w:sz w:val="24"/>
          <w:szCs w:val="24"/>
        </w:rPr>
        <w:t>6</w:t>
      </w:r>
      <w:r w:rsidRPr="00D673CE">
        <w:rPr>
          <w:sz w:val="24"/>
          <w:szCs w:val="24"/>
        </w:rPr>
        <w:t>]</w:t>
      </w:r>
      <w:r w:rsidR="00CC7F89" w:rsidRPr="00D673CE">
        <w:rPr>
          <w:sz w:val="24"/>
          <w:szCs w:val="24"/>
        </w:rPr>
        <w:tab/>
      </w:r>
      <w:hyperlink r:id="rId18" w:history="1">
        <w:proofErr w:type="spellStart"/>
        <w:r w:rsidR="00CC7F89" w:rsidRPr="00775CDA">
          <w:rPr>
            <w:rStyle w:val="Hyperlink"/>
            <w:sz w:val="24"/>
            <w:szCs w:val="24"/>
          </w:rPr>
          <w:t>McQuillen</w:t>
        </w:r>
        <w:proofErr w:type="spellEnd"/>
        <w:r w:rsidR="00CC7F89" w:rsidRPr="00775CDA">
          <w:rPr>
            <w:rStyle w:val="Hyperlink"/>
            <w:sz w:val="24"/>
            <w:szCs w:val="24"/>
          </w:rPr>
          <w:t xml:space="preserve">, J., </w:t>
        </w:r>
        <w:proofErr w:type="spellStart"/>
        <w:r w:rsidR="00CC7F89" w:rsidRPr="00775CDA">
          <w:rPr>
            <w:rStyle w:val="Hyperlink"/>
            <w:sz w:val="24"/>
            <w:szCs w:val="24"/>
          </w:rPr>
          <w:t>Rame</w:t>
        </w:r>
        <w:proofErr w:type="spellEnd"/>
        <w:r w:rsidR="00CC7F89" w:rsidRPr="00775CDA">
          <w:rPr>
            <w:rStyle w:val="Hyperlink"/>
            <w:sz w:val="24"/>
            <w:szCs w:val="24"/>
          </w:rPr>
          <w:t xml:space="preserve">, E., </w:t>
        </w:r>
        <w:proofErr w:type="spellStart"/>
        <w:r w:rsidR="00CC7F89" w:rsidRPr="00775CDA">
          <w:rPr>
            <w:rStyle w:val="Hyperlink"/>
            <w:sz w:val="24"/>
            <w:szCs w:val="24"/>
          </w:rPr>
          <w:t>Kassemi</w:t>
        </w:r>
        <w:proofErr w:type="spellEnd"/>
        <w:r w:rsidR="00CC7F89" w:rsidRPr="00775CDA">
          <w:rPr>
            <w:rStyle w:val="Hyperlink"/>
            <w:sz w:val="24"/>
            <w:szCs w:val="24"/>
          </w:rPr>
          <w:t xml:space="preserve">, M., Singh, B., and </w:t>
        </w:r>
        <w:proofErr w:type="spellStart"/>
        <w:r w:rsidR="00CC7F89" w:rsidRPr="00775CDA">
          <w:rPr>
            <w:rStyle w:val="Hyperlink"/>
            <w:sz w:val="24"/>
            <w:szCs w:val="24"/>
          </w:rPr>
          <w:t>Motil</w:t>
        </w:r>
        <w:proofErr w:type="spellEnd"/>
        <w:r w:rsidR="00CC7F89" w:rsidRPr="00775CDA">
          <w:rPr>
            <w:rStyle w:val="Hyperlink"/>
            <w:sz w:val="24"/>
            <w:szCs w:val="24"/>
          </w:rPr>
          <w:t>, B., “Results of the Workshop on Two-Phase Flow, Fluid Stability and Dynamics: Issues in Power, Propulsion, and Advanced Life Support Systems, ” NASA TM-2003-21258, 2003</w:t>
        </w:r>
      </w:hyperlink>
      <w:r w:rsidR="00CC7F89" w:rsidRPr="00D673CE">
        <w:rPr>
          <w:sz w:val="24"/>
          <w:szCs w:val="24"/>
        </w:rPr>
        <w:t>.</w:t>
      </w:r>
    </w:p>
    <w:p w14:paraId="792FC854" w14:textId="3E3C9A7E" w:rsidR="00CC7F89" w:rsidRPr="00D673CE" w:rsidRDefault="00AD57F5" w:rsidP="00CC7F89">
      <w:pPr>
        <w:tabs>
          <w:tab w:val="left" w:pos="450"/>
        </w:tabs>
        <w:ind w:left="450" w:hanging="450"/>
        <w:rPr>
          <w:sz w:val="24"/>
          <w:szCs w:val="24"/>
        </w:rPr>
      </w:pPr>
      <w:r w:rsidRPr="00D673CE">
        <w:rPr>
          <w:sz w:val="24"/>
          <w:szCs w:val="24"/>
        </w:rPr>
        <w:t>[</w:t>
      </w:r>
      <w:r w:rsidR="00CC7F89" w:rsidRPr="00D673CE">
        <w:rPr>
          <w:sz w:val="24"/>
          <w:szCs w:val="24"/>
        </w:rPr>
        <w:t>7</w:t>
      </w:r>
      <w:r w:rsidRPr="00D673CE">
        <w:rPr>
          <w:sz w:val="24"/>
          <w:szCs w:val="24"/>
        </w:rPr>
        <w:t>]</w:t>
      </w:r>
      <w:r w:rsidR="00CC7F89" w:rsidRPr="00D673CE">
        <w:rPr>
          <w:sz w:val="24"/>
          <w:szCs w:val="24"/>
        </w:rPr>
        <w:tab/>
      </w:r>
      <w:hyperlink r:id="rId19" w:history="1">
        <w:r w:rsidR="00CC7F89" w:rsidRPr="00775CDA">
          <w:rPr>
            <w:rStyle w:val="Hyperlink"/>
            <w:sz w:val="24"/>
            <w:szCs w:val="24"/>
          </w:rPr>
          <w:t>Chiaramonte, F. P., &amp; Joshi, J. A. (2004, February). Workshop on critical issues in microgravity fluids, transport, and reaction processes in advanced human support technology</w:t>
        </w:r>
      </w:hyperlink>
      <w:r w:rsidR="00CC7F89" w:rsidRPr="00D673CE">
        <w:rPr>
          <w:sz w:val="24"/>
          <w:szCs w:val="24"/>
        </w:rPr>
        <w:t xml:space="preserve">. </w:t>
      </w:r>
    </w:p>
    <w:p w14:paraId="39254204" w14:textId="7BE4EC06" w:rsidR="00CC7F89" w:rsidRPr="00D673CE" w:rsidRDefault="00AD57F5" w:rsidP="00CC7F89">
      <w:pPr>
        <w:tabs>
          <w:tab w:val="left" w:pos="450"/>
        </w:tabs>
        <w:ind w:left="450" w:hanging="450"/>
        <w:rPr>
          <w:sz w:val="24"/>
          <w:szCs w:val="24"/>
        </w:rPr>
      </w:pPr>
      <w:r w:rsidRPr="00D673CE">
        <w:rPr>
          <w:sz w:val="24"/>
          <w:szCs w:val="24"/>
        </w:rPr>
        <w:t>[</w:t>
      </w:r>
      <w:r w:rsidR="00CC7F89" w:rsidRPr="00D673CE">
        <w:rPr>
          <w:sz w:val="24"/>
          <w:szCs w:val="24"/>
        </w:rPr>
        <w:t>8</w:t>
      </w:r>
      <w:r w:rsidRPr="00D673CE">
        <w:rPr>
          <w:sz w:val="24"/>
          <w:szCs w:val="24"/>
        </w:rPr>
        <w:t>]</w:t>
      </w:r>
      <w:r w:rsidR="00CC7F89" w:rsidRPr="00D673CE">
        <w:rPr>
          <w:sz w:val="24"/>
          <w:szCs w:val="24"/>
        </w:rPr>
        <w:tab/>
      </w:r>
      <w:hyperlink r:id="rId20" w:history="1">
        <w:proofErr w:type="spellStart"/>
        <w:r w:rsidRPr="00775CDA">
          <w:rPr>
            <w:rStyle w:val="Hyperlink"/>
            <w:sz w:val="24"/>
            <w:szCs w:val="24"/>
          </w:rPr>
          <w:t>Wollen</w:t>
        </w:r>
        <w:proofErr w:type="spellEnd"/>
        <w:r w:rsidRPr="00775CDA">
          <w:rPr>
            <w:rStyle w:val="Hyperlink"/>
            <w:sz w:val="24"/>
            <w:szCs w:val="24"/>
          </w:rPr>
          <w:t>, Mark A., And John I. Hochstein</w:t>
        </w:r>
        <w:r w:rsidR="00CC7F89" w:rsidRPr="00775CDA">
          <w:rPr>
            <w:rStyle w:val="Hyperlink"/>
            <w:sz w:val="24"/>
            <w:szCs w:val="24"/>
          </w:rPr>
          <w:t xml:space="preserve">. "NASA </w:t>
        </w:r>
        <w:proofErr w:type="spellStart"/>
        <w:r w:rsidR="00CC7F89" w:rsidRPr="00775CDA">
          <w:rPr>
            <w:rStyle w:val="Hyperlink"/>
            <w:sz w:val="24"/>
            <w:szCs w:val="24"/>
          </w:rPr>
          <w:t>FluidsLAB</w:t>
        </w:r>
        <w:proofErr w:type="spellEnd"/>
        <w:r w:rsidR="00CC7F89" w:rsidRPr="00775CDA">
          <w:rPr>
            <w:rStyle w:val="Hyperlink"/>
            <w:sz w:val="24"/>
            <w:szCs w:val="24"/>
          </w:rPr>
          <w:t xml:space="preserve"> Workshop Discipline Area Report: Cryogenic Fluids Management." International Journal of Transport Phenomena 14, no. 2 </w:t>
        </w:r>
      </w:hyperlink>
      <w:r w:rsidR="00CC7F89" w:rsidRPr="00D673CE">
        <w:rPr>
          <w:sz w:val="24"/>
          <w:szCs w:val="24"/>
        </w:rPr>
        <w:t>(2015).</w:t>
      </w:r>
    </w:p>
    <w:p w14:paraId="11F22B15" w14:textId="0A2EFA44" w:rsidR="00CC7F89" w:rsidRPr="00D673CE" w:rsidRDefault="00AD57F5" w:rsidP="00CC7F89">
      <w:pPr>
        <w:tabs>
          <w:tab w:val="left" w:pos="450"/>
        </w:tabs>
        <w:ind w:left="450" w:hanging="450"/>
        <w:rPr>
          <w:sz w:val="24"/>
          <w:szCs w:val="24"/>
        </w:rPr>
      </w:pPr>
      <w:r w:rsidRPr="00D673CE">
        <w:rPr>
          <w:sz w:val="24"/>
          <w:szCs w:val="24"/>
        </w:rPr>
        <w:t>[</w:t>
      </w:r>
      <w:r w:rsidR="00CC7F89" w:rsidRPr="00D673CE">
        <w:rPr>
          <w:sz w:val="24"/>
          <w:szCs w:val="24"/>
        </w:rPr>
        <w:t>9</w:t>
      </w:r>
      <w:r w:rsidRPr="00D673CE">
        <w:rPr>
          <w:sz w:val="24"/>
          <w:szCs w:val="24"/>
        </w:rPr>
        <w:t>]</w:t>
      </w:r>
      <w:hyperlink r:id="rId21" w:history="1">
        <w:r w:rsidR="00CC7F89" w:rsidRPr="00775CDA">
          <w:rPr>
            <w:rStyle w:val="Hyperlink"/>
            <w:sz w:val="24"/>
            <w:szCs w:val="24"/>
          </w:rPr>
          <w:tab/>
          <w:t xml:space="preserve">Chiaramonte, F., </w:t>
        </w:r>
        <w:proofErr w:type="spellStart"/>
        <w:r w:rsidR="00CC7F89" w:rsidRPr="00775CDA">
          <w:rPr>
            <w:rStyle w:val="Hyperlink"/>
            <w:sz w:val="24"/>
            <w:szCs w:val="24"/>
          </w:rPr>
          <w:t>McQuillen</w:t>
        </w:r>
        <w:proofErr w:type="spellEnd"/>
        <w:r w:rsidR="00CC7F89" w:rsidRPr="00775CDA">
          <w:rPr>
            <w:rStyle w:val="Hyperlink"/>
            <w:sz w:val="24"/>
            <w:szCs w:val="24"/>
          </w:rPr>
          <w:t xml:space="preserve">, J, </w:t>
        </w:r>
        <w:proofErr w:type="spellStart"/>
        <w:r w:rsidR="00CC7F89" w:rsidRPr="00775CDA">
          <w:rPr>
            <w:rStyle w:val="Hyperlink"/>
            <w:sz w:val="24"/>
            <w:szCs w:val="24"/>
          </w:rPr>
          <w:t>Nahra</w:t>
        </w:r>
        <w:proofErr w:type="spellEnd"/>
        <w:r w:rsidR="00CC7F89" w:rsidRPr="00775CDA">
          <w:rPr>
            <w:rStyle w:val="Hyperlink"/>
            <w:sz w:val="24"/>
            <w:szCs w:val="24"/>
          </w:rPr>
          <w:t>, H.,  et.al,“ 2019 NASA Division of Space Life and Physical Sciences Research and Applications Fluid Physics Workshop Report” NASA/CP-20205001256.</w:t>
        </w:r>
      </w:hyperlink>
    </w:p>
    <w:p w14:paraId="168DD75D" w14:textId="07B22485" w:rsidR="000B3780" w:rsidRPr="00D673CE" w:rsidRDefault="000B3780" w:rsidP="00F00DAA">
      <w:pPr>
        <w:tabs>
          <w:tab w:val="left" w:pos="360"/>
        </w:tabs>
        <w:ind w:left="450" w:hanging="450"/>
        <w:rPr>
          <w:rFonts w:eastAsia="Times New Roman" w:cstheme="minorHAnsi"/>
          <w:sz w:val="24"/>
          <w:szCs w:val="24"/>
        </w:rPr>
      </w:pPr>
      <w:r w:rsidRPr="00D673CE">
        <w:rPr>
          <w:sz w:val="24"/>
          <w:szCs w:val="24"/>
        </w:rPr>
        <w:t>[10]</w:t>
      </w:r>
      <w:r w:rsidRPr="00D673CE">
        <w:rPr>
          <w:sz w:val="24"/>
          <w:szCs w:val="24"/>
        </w:rPr>
        <w:tab/>
      </w:r>
      <w:hyperlink r:id="rId22" w:history="1">
        <w:r w:rsidRPr="00D673CE">
          <w:rPr>
            <w:rStyle w:val="Hyperlink"/>
            <w:rFonts w:eastAsia="Times New Roman" w:cstheme="minorHAnsi"/>
            <w:sz w:val="24"/>
            <w:szCs w:val="24"/>
          </w:rPr>
          <w:t xml:space="preserve">Board, Space Studies, and National Research Council. </w:t>
        </w:r>
        <w:r w:rsidRPr="00D673CE">
          <w:rPr>
            <w:rStyle w:val="Hyperlink"/>
            <w:rFonts w:eastAsia="Times New Roman" w:cstheme="minorHAnsi"/>
            <w:i/>
            <w:iCs/>
            <w:sz w:val="24"/>
            <w:szCs w:val="24"/>
          </w:rPr>
          <w:t>Recapturing a future for space exploration: life and physical sciences research for a new era</w:t>
        </w:r>
        <w:r w:rsidRPr="00D673CE">
          <w:rPr>
            <w:rStyle w:val="Hyperlink"/>
            <w:rFonts w:eastAsia="Times New Roman" w:cstheme="minorHAnsi"/>
            <w:sz w:val="24"/>
            <w:szCs w:val="24"/>
          </w:rPr>
          <w:t>. National Academies Press, 2012</w:t>
        </w:r>
      </w:hyperlink>
      <w:r w:rsidRPr="00D673CE">
        <w:rPr>
          <w:rFonts w:eastAsia="Times New Roman" w:cstheme="minorHAnsi"/>
          <w:sz w:val="24"/>
          <w:szCs w:val="24"/>
        </w:rPr>
        <w:t>.</w:t>
      </w:r>
    </w:p>
    <w:p w14:paraId="5BB31B87" w14:textId="383DC284" w:rsidR="00F00DAA" w:rsidRPr="00D673CE" w:rsidRDefault="00F00DAA" w:rsidP="00F00DAA">
      <w:pPr>
        <w:tabs>
          <w:tab w:val="left" w:pos="450"/>
        </w:tabs>
        <w:ind w:left="450" w:hanging="450"/>
        <w:rPr>
          <w:rFonts w:eastAsia="Times New Roman" w:cstheme="minorHAnsi"/>
          <w:sz w:val="24"/>
          <w:szCs w:val="24"/>
        </w:rPr>
      </w:pPr>
      <w:r w:rsidRPr="00D673CE">
        <w:rPr>
          <w:rFonts w:eastAsia="Times New Roman" w:cstheme="minorHAnsi"/>
          <w:sz w:val="24"/>
          <w:szCs w:val="24"/>
        </w:rPr>
        <w:t xml:space="preserve">[11] </w:t>
      </w:r>
      <w:hyperlink r:id="rId23" w:history="1">
        <w:r w:rsidRPr="00775CDA">
          <w:rPr>
            <w:rStyle w:val="Hyperlink"/>
            <w:rFonts w:eastAsia="Times New Roman" w:cstheme="minorHAnsi"/>
            <w:sz w:val="24"/>
            <w:szCs w:val="24"/>
          </w:rPr>
          <w:t>National Academies of Sciences, Engineering, and Medicine. "Space nuclear propulsion for human mars exploration." (2021).</w:t>
        </w:r>
      </w:hyperlink>
    </w:p>
    <w:p w14:paraId="61D3D873" w14:textId="72CD553E" w:rsidR="00515A39" w:rsidRPr="00D673CE" w:rsidRDefault="00515A39" w:rsidP="00F00DAA">
      <w:pPr>
        <w:tabs>
          <w:tab w:val="left" w:pos="450"/>
        </w:tabs>
        <w:ind w:left="450" w:hanging="450"/>
        <w:rPr>
          <w:rFonts w:eastAsia="Times New Roman" w:cstheme="minorHAnsi"/>
          <w:sz w:val="24"/>
          <w:szCs w:val="24"/>
        </w:rPr>
      </w:pPr>
      <w:r w:rsidRPr="00D673CE">
        <w:rPr>
          <w:rFonts w:eastAsia="Times New Roman" w:cstheme="minorHAnsi"/>
          <w:sz w:val="24"/>
          <w:szCs w:val="24"/>
        </w:rPr>
        <w:t>[12]</w:t>
      </w:r>
      <w:hyperlink r:id="rId24" w:history="1">
        <w:r w:rsidRPr="00775CDA">
          <w:rPr>
            <w:rStyle w:val="Hyperlink"/>
            <w:rFonts w:eastAsia="Times New Roman" w:cstheme="minorHAnsi"/>
            <w:sz w:val="24"/>
            <w:szCs w:val="24"/>
          </w:rPr>
          <w:t xml:space="preserve"> Takada, Kevin C., Ahmed E. </w:t>
        </w:r>
        <w:proofErr w:type="spellStart"/>
        <w:r w:rsidRPr="00775CDA">
          <w:rPr>
            <w:rStyle w:val="Hyperlink"/>
            <w:rFonts w:eastAsia="Times New Roman" w:cstheme="minorHAnsi"/>
            <w:sz w:val="24"/>
            <w:szCs w:val="24"/>
          </w:rPr>
          <w:t>Ghariani</w:t>
        </w:r>
        <w:proofErr w:type="spellEnd"/>
        <w:r w:rsidRPr="00775CDA">
          <w:rPr>
            <w:rStyle w:val="Hyperlink"/>
            <w:rFonts w:eastAsia="Times New Roman" w:cstheme="minorHAnsi"/>
            <w:sz w:val="24"/>
            <w:szCs w:val="24"/>
          </w:rPr>
          <w:t xml:space="preserve">, and Steven Van </w:t>
        </w:r>
        <w:proofErr w:type="spellStart"/>
        <w:r w:rsidRPr="00775CDA">
          <w:rPr>
            <w:rStyle w:val="Hyperlink"/>
            <w:rFonts w:eastAsia="Times New Roman" w:cstheme="minorHAnsi"/>
            <w:sz w:val="24"/>
            <w:szCs w:val="24"/>
          </w:rPr>
          <w:t>Keuren</w:t>
        </w:r>
        <w:proofErr w:type="spellEnd"/>
        <w:r w:rsidRPr="00775CDA">
          <w:rPr>
            <w:rStyle w:val="Hyperlink"/>
            <w:rFonts w:eastAsia="Times New Roman" w:cstheme="minorHAnsi"/>
            <w:sz w:val="24"/>
            <w:szCs w:val="24"/>
          </w:rPr>
          <w:t>. "Advancing the Oxygen Generation Assembly Design to Increase Reliability and Reduce Costs for a Future Long Duration Mission." 45th International Conference on Environmental Systems, 2015.</w:t>
        </w:r>
      </w:hyperlink>
    </w:p>
    <w:p w14:paraId="7633BA9F" w14:textId="481340A8" w:rsidR="00E061AC" w:rsidRPr="00D673CE" w:rsidRDefault="00E061AC" w:rsidP="00E061AC">
      <w:pPr>
        <w:tabs>
          <w:tab w:val="left" w:pos="360"/>
        </w:tabs>
        <w:ind w:left="360" w:hanging="360"/>
        <w:rPr>
          <w:rFonts w:eastAsia="Times New Roman" w:cstheme="minorHAnsi"/>
          <w:sz w:val="24"/>
          <w:szCs w:val="24"/>
        </w:rPr>
      </w:pPr>
      <w:r w:rsidRPr="00D673CE">
        <w:rPr>
          <w:rFonts w:eastAsia="Times New Roman" w:cstheme="minorHAnsi"/>
          <w:sz w:val="24"/>
          <w:szCs w:val="24"/>
        </w:rPr>
        <w:t>[13]</w:t>
      </w:r>
      <w:hyperlink r:id="rId25" w:history="1">
        <w:r w:rsidRPr="00775CDA">
          <w:rPr>
            <w:rStyle w:val="Hyperlink"/>
            <w:rFonts w:eastAsia="Times New Roman" w:cstheme="minorHAnsi"/>
            <w:sz w:val="24"/>
            <w:szCs w:val="24"/>
          </w:rPr>
          <w:t xml:space="preserve"> Williams, D., </w:t>
        </w:r>
        <w:proofErr w:type="spellStart"/>
        <w:r w:rsidRPr="00775CDA">
          <w:rPr>
            <w:rStyle w:val="Hyperlink"/>
            <w:rFonts w:eastAsia="Times New Roman" w:cstheme="minorHAnsi"/>
            <w:sz w:val="24"/>
            <w:szCs w:val="24"/>
          </w:rPr>
          <w:t>Dake</w:t>
        </w:r>
        <w:proofErr w:type="spellEnd"/>
        <w:r w:rsidRPr="00775CDA">
          <w:rPr>
            <w:rStyle w:val="Hyperlink"/>
            <w:rFonts w:eastAsia="Times New Roman" w:cstheme="minorHAnsi"/>
            <w:sz w:val="24"/>
            <w:szCs w:val="24"/>
          </w:rPr>
          <w:t>, J. and Gentry, G., 2010, July. International space station environmental control and life support system status: 2009-2010. In 40th International Conference on Environmental Systems (p. 6180)</w:t>
        </w:r>
      </w:hyperlink>
      <w:r w:rsidRPr="00D673CE">
        <w:rPr>
          <w:rFonts w:eastAsia="Times New Roman" w:cstheme="minorHAnsi"/>
          <w:sz w:val="24"/>
          <w:szCs w:val="24"/>
        </w:rPr>
        <w:t>.</w:t>
      </w:r>
    </w:p>
    <w:p w14:paraId="1CE7B01E" w14:textId="53C1719E" w:rsidR="008F0B4E" w:rsidRPr="00D673CE" w:rsidRDefault="00E061AC" w:rsidP="008F0B4E">
      <w:pPr>
        <w:tabs>
          <w:tab w:val="left" w:pos="450"/>
        </w:tabs>
        <w:ind w:left="450" w:hanging="450"/>
        <w:rPr>
          <w:rFonts w:eastAsia="Times New Roman" w:cstheme="minorHAnsi"/>
          <w:sz w:val="24"/>
          <w:szCs w:val="24"/>
        </w:rPr>
      </w:pPr>
      <w:r w:rsidRPr="00D673CE">
        <w:rPr>
          <w:rFonts w:eastAsia="Times New Roman" w:cstheme="minorHAnsi"/>
          <w:sz w:val="24"/>
          <w:szCs w:val="24"/>
        </w:rPr>
        <w:t>[14]</w:t>
      </w:r>
      <w:r w:rsidRPr="00D673CE">
        <w:rPr>
          <w:rFonts w:eastAsia="Times New Roman" w:cstheme="minorHAnsi"/>
          <w:sz w:val="24"/>
          <w:szCs w:val="24"/>
        </w:rPr>
        <w:tab/>
      </w:r>
      <w:hyperlink r:id="rId26" w:history="1">
        <w:r w:rsidRPr="00775CDA">
          <w:rPr>
            <w:rStyle w:val="Hyperlink"/>
            <w:rFonts w:eastAsia="Times New Roman" w:cstheme="minorHAnsi"/>
            <w:sz w:val="24"/>
            <w:szCs w:val="24"/>
          </w:rPr>
          <w:t xml:space="preserve">Williams, David, Jason </w:t>
        </w:r>
        <w:proofErr w:type="spellStart"/>
        <w:r w:rsidRPr="00775CDA">
          <w:rPr>
            <w:rStyle w:val="Hyperlink"/>
            <w:rFonts w:eastAsia="Times New Roman" w:cstheme="minorHAnsi"/>
            <w:sz w:val="24"/>
            <w:szCs w:val="24"/>
          </w:rPr>
          <w:t>Dake</w:t>
        </w:r>
        <w:proofErr w:type="spellEnd"/>
        <w:r w:rsidRPr="00775CDA">
          <w:rPr>
            <w:rStyle w:val="Hyperlink"/>
            <w:rFonts w:eastAsia="Times New Roman" w:cstheme="minorHAnsi"/>
            <w:sz w:val="24"/>
            <w:szCs w:val="24"/>
          </w:rPr>
          <w:t>, and Gregory Gentry. "International Space Station environmental control and life support system status for the prior year: 2010-2011." In 42nd international conference on environmental systems, p. 3612. 2012</w:t>
        </w:r>
      </w:hyperlink>
      <w:r w:rsidRPr="00D673CE">
        <w:rPr>
          <w:rFonts w:eastAsia="Times New Roman" w:cstheme="minorHAnsi"/>
          <w:sz w:val="24"/>
          <w:szCs w:val="24"/>
        </w:rPr>
        <w:t>.</w:t>
      </w:r>
    </w:p>
    <w:p w14:paraId="5133390C" w14:textId="56286556" w:rsidR="0099313C" w:rsidRPr="00D673CE" w:rsidRDefault="0099313C" w:rsidP="008F0B4E">
      <w:pPr>
        <w:tabs>
          <w:tab w:val="left" w:pos="450"/>
        </w:tabs>
        <w:ind w:left="450" w:hanging="450"/>
        <w:rPr>
          <w:rFonts w:eastAsia="Times New Roman" w:cstheme="minorHAnsi"/>
          <w:sz w:val="24"/>
          <w:szCs w:val="24"/>
        </w:rPr>
      </w:pPr>
      <w:r w:rsidRPr="00D673CE">
        <w:rPr>
          <w:rFonts w:eastAsia="Times New Roman" w:cstheme="minorHAnsi"/>
          <w:sz w:val="24"/>
          <w:szCs w:val="24"/>
        </w:rPr>
        <w:t xml:space="preserve">[15] </w:t>
      </w:r>
      <w:hyperlink r:id="rId27" w:history="1">
        <w:r w:rsidRPr="00775CDA">
          <w:rPr>
            <w:rStyle w:val="Hyperlink"/>
            <w:rFonts w:eastAsia="Times New Roman" w:cstheme="minorHAnsi"/>
            <w:sz w:val="24"/>
            <w:szCs w:val="24"/>
          </w:rPr>
          <w:t xml:space="preserve">Son, Chang H., Nikolay G. Ivanov, </w:t>
        </w:r>
        <w:proofErr w:type="spellStart"/>
        <w:r w:rsidRPr="00775CDA">
          <w:rPr>
            <w:rStyle w:val="Hyperlink"/>
            <w:rFonts w:eastAsia="Times New Roman" w:cstheme="minorHAnsi"/>
            <w:sz w:val="24"/>
            <w:szCs w:val="24"/>
          </w:rPr>
          <w:t>Evgueni</w:t>
        </w:r>
        <w:proofErr w:type="spellEnd"/>
        <w:r w:rsidRPr="00775CDA">
          <w:rPr>
            <w:rStyle w:val="Hyperlink"/>
            <w:rFonts w:eastAsia="Times New Roman" w:cstheme="minorHAnsi"/>
            <w:sz w:val="24"/>
            <w:szCs w:val="24"/>
          </w:rPr>
          <w:t xml:space="preserve"> M. Smirnov, and Denis </w:t>
        </w:r>
        <w:proofErr w:type="spellStart"/>
        <w:r w:rsidRPr="00775CDA">
          <w:rPr>
            <w:rStyle w:val="Hyperlink"/>
            <w:rFonts w:eastAsia="Times New Roman" w:cstheme="minorHAnsi"/>
            <w:sz w:val="24"/>
            <w:szCs w:val="24"/>
          </w:rPr>
          <w:t>Telnov</w:t>
        </w:r>
        <w:proofErr w:type="spellEnd"/>
        <w:r w:rsidRPr="00775CDA">
          <w:rPr>
            <w:rStyle w:val="Hyperlink"/>
            <w:rFonts w:eastAsia="Times New Roman" w:cstheme="minorHAnsi"/>
            <w:sz w:val="24"/>
            <w:szCs w:val="24"/>
          </w:rPr>
          <w:t>. "CFD Modeling of Water Droplet Transport for ISS Hygiene Activity Application." In 43rd International Conference on Environmental Systems, p. 3456. 2013.</w:t>
        </w:r>
      </w:hyperlink>
    </w:p>
    <w:p w14:paraId="085458E5" w14:textId="5EC312D0" w:rsidR="00884F2B" w:rsidRPr="00D673CE" w:rsidRDefault="00884F2B" w:rsidP="008F0B4E">
      <w:pPr>
        <w:tabs>
          <w:tab w:val="left" w:pos="450"/>
        </w:tabs>
        <w:ind w:left="450" w:hanging="450"/>
        <w:rPr>
          <w:rFonts w:eastAsia="Times New Roman" w:cstheme="minorHAnsi"/>
          <w:sz w:val="24"/>
          <w:szCs w:val="24"/>
        </w:rPr>
      </w:pPr>
      <w:r w:rsidRPr="00D673CE">
        <w:rPr>
          <w:rFonts w:eastAsia="Times New Roman" w:cstheme="minorHAnsi"/>
          <w:sz w:val="24"/>
          <w:szCs w:val="24"/>
        </w:rPr>
        <w:t>[16]</w:t>
      </w:r>
      <w:r w:rsidRPr="00D673CE">
        <w:rPr>
          <w:rFonts w:eastAsia="Times New Roman" w:cstheme="minorHAnsi"/>
          <w:sz w:val="24"/>
          <w:szCs w:val="24"/>
        </w:rPr>
        <w:tab/>
      </w:r>
      <w:hyperlink r:id="rId28" w:history="1">
        <w:proofErr w:type="spellStart"/>
        <w:r w:rsidRPr="00775CDA">
          <w:rPr>
            <w:rStyle w:val="Hyperlink"/>
            <w:rFonts w:eastAsia="Times New Roman" w:cstheme="minorHAnsi"/>
            <w:sz w:val="24"/>
            <w:szCs w:val="24"/>
          </w:rPr>
          <w:t>Robertsona</w:t>
        </w:r>
        <w:proofErr w:type="spellEnd"/>
        <w:r w:rsidRPr="00775CDA">
          <w:rPr>
            <w:rStyle w:val="Hyperlink"/>
            <w:rFonts w:eastAsia="Times New Roman" w:cstheme="minorHAnsi"/>
            <w:sz w:val="24"/>
            <w:szCs w:val="24"/>
          </w:rPr>
          <w:t xml:space="preserve">, Jeremiah, and </w:t>
        </w:r>
        <w:proofErr w:type="spellStart"/>
        <w:r w:rsidRPr="00775CDA">
          <w:rPr>
            <w:rStyle w:val="Hyperlink"/>
            <w:rFonts w:eastAsia="Times New Roman" w:cstheme="minorHAnsi"/>
            <w:sz w:val="24"/>
            <w:szCs w:val="24"/>
          </w:rPr>
          <w:t>Akshay</w:t>
        </w:r>
        <w:proofErr w:type="spellEnd"/>
        <w:r w:rsidRPr="00775CDA">
          <w:rPr>
            <w:rStyle w:val="Hyperlink"/>
            <w:rFonts w:eastAsia="Times New Roman" w:cstheme="minorHAnsi"/>
            <w:sz w:val="24"/>
            <w:szCs w:val="24"/>
          </w:rPr>
          <w:t xml:space="preserve"> </w:t>
        </w:r>
        <w:proofErr w:type="spellStart"/>
        <w:r w:rsidRPr="00775CDA">
          <w:rPr>
            <w:rStyle w:val="Hyperlink"/>
            <w:rFonts w:eastAsia="Times New Roman" w:cstheme="minorHAnsi"/>
            <w:sz w:val="24"/>
            <w:szCs w:val="24"/>
          </w:rPr>
          <w:t>Kothakondaa</w:t>
        </w:r>
        <w:proofErr w:type="spellEnd"/>
        <w:r w:rsidRPr="00775CDA">
          <w:rPr>
            <w:rStyle w:val="Hyperlink"/>
            <w:rFonts w:eastAsia="Times New Roman" w:cstheme="minorHAnsi"/>
            <w:sz w:val="24"/>
            <w:szCs w:val="24"/>
          </w:rPr>
          <w:t>. "CAST Analysis of the International Space Station EVA 23 Suit Water Intrusion Mishap.</w:t>
        </w:r>
      </w:hyperlink>
      <w:r w:rsidRPr="00D673CE">
        <w:rPr>
          <w:rFonts w:eastAsia="Times New Roman" w:cstheme="minorHAnsi"/>
          <w:sz w:val="24"/>
          <w:szCs w:val="24"/>
        </w:rPr>
        <w:t>"</w:t>
      </w:r>
    </w:p>
    <w:p w14:paraId="65976772" w14:textId="77777777" w:rsidR="00DF2521" w:rsidRPr="00D673CE" w:rsidRDefault="00DF2521" w:rsidP="00DF2521">
      <w:pPr>
        <w:tabs>
          <w:tab w:val="left" w:pos="450"/>
        </w:tabs>
        <w:ind w:left="450" w:hanging="450"/>
        <w:rPr>
          <w:rFonts w:eastAsia="Times New Roman" w:cstheme="minorHAnsi"/>
          <w:sz w:val="24"/>
          <w:szCs w:val="24"/>
        </w:rPr>
      </w:pPr>
      <w:r w:rsidRPr="00D673CE">
        <w:rPr>
          <w:rFonts w:eastAsia="Times New Roman" w:cstheme="minorHAnsi"/>
          <w:sz w:val="24"/>
          <w:szCs w:val="24"/>
        </w:rPr>
        <w:lastRenderedPageBreak/>
        <w:t>[17]</w:t>
      </w:r>
      <w:r w:rsidRPr="00D673CE">
        <w:rPr>
          <w:rFonts w:eastAsia="Times New Roman" w:cstheme="minorHAnsi"/>
          <w:sz w:val="24"/>
          <w:szCs w:val="24"/>
        </w:rPr>
        <w:tab/>
        <w:t xml:space="preserve">Parra M, Jung J, Boone TD, Tran L, </w:t>
      </w:r>
      <w:proofErr w:type="spellStart"/>
      <w:r w:rsidRPr="00D673CE">
        <w:rPr>
          <w:rFonts w:eastAsia="Times New Roman" w:cstheme="minorHAnsi"/>
          <w:sz w:val="24"/>
          <w:szCs w:val="24"/>
        </w:rPr>
        <w:t>Blaber</w:t>
      </w:r>
      <w:proofErr w:type="spellEnd"/>
      <w:r w:rsidRPr="00D673CE">
        <w:rPr>
          <w:rFonts w:eastAsia="Times New Roman" w:cstheme="minorHAnsi"/>
          <w:sz w:val="24"/>
          <w:szCs w:val="24"/>
        </w:rPr>
        <w:t xml:space="preserve"> EA, Brown M, et al. (2017) Microgravity validation of a novel system for RNA isolation and multiplex quantitative real time PCR analysis of gene expression on the International Space Station. </w:t>
      </w:r>
      <w:proofErr w:type="spellStart"/>
      <w:r w:rsidRPr="00D673CE">
        <w:rPr>
          <w:rFonts w:eastAsia="Times New Roman" w:cstheme="minorHAnsi"/>
          <w:sz w:val="24"/>
          <w:szCs w:val="24"/>
        </w:rPr>
        <w:t>PLoS</w:t>
      </w:r>
      <w:proofErr w:type="spellEnd"/>
      <w:r w:rsidRPr="00D673CE">
        <w:rPr>
          <w:rFonts w:eastAsia="Times New Roman" w:cstheme="minorHAnsi"/>
          <w:sz w:val="24"/>
          <w:szCs w:val="24"/>
        </w:rPr>
        <w:t xml:space="preserve"> ONE 12(9): e0183480. </w:t>
      </w:r>
      <w:hyperlink r:id="rId29" w:history="1">
        <w:r w:rsidRPr="00D673CE">
          <w:rPr>
            <w:rStyle w:val="Hyperlink"/>
            <w:rFonts w:eastAsia="Times New Roman" w:cstheme="minorHAnsi"/>
            <w:sz w:val="24"/>
            <w:szCs w:val="24"/>
          </w:rPr>
          <w:t>https://doi.org/10.1371/journal.pone.0183480</w:t>
        </w:r>
      </w:hyperlink>
    </w:p>
    <w:p w14:paraId="5A4D0782" w14:textId="77777777" w:rsidR="00896B09" w:rsidRDefault="00DF2521" w:rsidP="00896B09">
      <w:pPr>
        <w:tabs>
          <w:tab w:val="left" w:pos="450"/>
        </w:tabs>
        <w:ind w:left="450" w:hanging="450"/>
        <w:rPr>
          <w:rFonts w:eastAsia="Times New Roman" w:cstheme="minorHAnsi"/>
          <w:sz w:val="24"/>
          <w:szCs w:val="24"/>
        </w:rPr>
      </w:pPr>
      <w:r w:rsidRPr="00D673CE">
        <w:rPr>
          <w:rFonts w:eastAsia="Times New Roman" w:cstheme="minorHAnsi"/>
          <w:sz w:val="24"/>
          <w:szCs w:val="24"/>
        </w:rPr>
        <w:t>[18]</w:t>
      </w:r>
      <w:r w:rsidRPr="00D673CE">
        <w:rPr>
          <w:rFonts w:eastAsia="Times New Roman" w:cstheme="minorHAnsi"/>
          <w:sz w:val="24"/>
          <w:szCs w:val="24"/>
        </w:rPr>
        <w:tab/>
      </w:r>
      <w:hyperlink r:id="rId30" w:history="1">
        <w:r w:rsidRPr="00896945">
          <w:rPr>
            <w:rStyle w:val="Hyperlink"/>
            <w:rFonts w:eastAsia="Times New Roman" w:cstheme="minorHAnsi"/>
            <w:sz w:val="24"/>
            <w:szCs w:val="24"/>
          </w:rPr>
          <w:t xml:space="preserve">Turner, Caleb, Mark </w:t>
        </w:r>
        <w:proofErr w:type="spellStart"/>
        <w:r w:rsidRPr="00896945">
          <w:rPr>
            <w:rStyle w:val="Hyperlink"/>
            <w:rFonts w:eastAsia="Times New Roman" w:cstheme="minorHAnsi"/>
            <w:sz w:val="24"/>
            <w:szCs w:val="24"/>
          </w:rPr>
          <w:t>Weislogel</w:t>
        </w:r>
        <w:proofErr w:type="spellEnd"/>
        <w:r w:rsidRPr="00896945">
          <w:rPr>
            <w:rStyle w:val="Hyperlink"/>
            <w:rFonts w:eastAsia="Times New Roman" w:cstheme="minorHAnsi"/>
            <w:sz w:val="24"/>
            <w:szCs w:val="24"/>
          </w:rPr>
          <w:t xml:space="preserve">, Jesse Goodman, Sam Mohler, </w:t>
        </w:r>
        <w:proofErr w:type="spellStart"/>
        <w:r w:rsidRPr="00896945">
          <w:rPr>
            <w:rStyle w:val="Hyperlink"/>
            <w:rFonts w:eastAsia="Times New Roman" w:cstheme="minorHAnsi"/>
            <w:sz w:val="24"/>
            <w:szCs w:val="24"/>
          </w:rPr>
          <w:t>Rihana</w:t>
        </w:r>
        <w:proofErr w:type="spellEnd"/>
        <w:r w:rsidRPr="00896945">
          <w:rPr>
            <w:rStyle w:val="Hyperlink"/>
            <w:rFonts w:eastAsia="Times New Roman" w:cstheme="minorHAnsi"/>
            <w:sz w:val="24"/>
            <w:szCs w:val="24"/>
          </w:rPr>
          <w:t xml:space="preserve"> </w:t>
        </w:r>
        <w:proofErr w:type="spellStart"/>
        <w:r w:rsidRPr="00896945">
          <w:rPr>
            <w:rStyle w:val="Hyperlink"/>
            <w:rFonts w:eastAsia="Times New Roman" w:cstheme="minorHAnsi"/>
            <w:sz w:val="24"/>
            <w:szCs w:val="24"/>
          </w:rPr>
          <w:t>Mungin</w:t>
        </w:r>
        <w:proofErr w:type="spellEnd"/>
        <w:r w:rsidRPr="00896945">
          <w:rPr>
            <w:rStyle w:val="Hyperlink"/>
            <w:rFonts w:eastAsia="Times New Roman" w:cstheme="minorHAnsi"/>
            <w:sz w:val="24"/>
            <w:szCs w:val="24"/>
          </w:rPr>
          <w:t xml:space="preserve">, Eugene Ungar, and Jennifer </w:t>
        </w:r>
        <w:proofErr w:type="spellStart"/>
        <w:r w:rsidRPr="00896945">
          <w:rPr>
            <w:rStyle w:val="Hyperlink"/>
            <w:rFonts w:eastAsia="Times New Roman" w:cstheme="minorHAnsi"/>
            <w:sz w:val="24"/>
            <w:szCs w:val="24"/>
          </w:rPr>
          <w:t>Buchli</w:t>
        </w:r>
        <w:proofErr w:type="spellEnd"/>
        <w:r w:rsidRPr="00896945">
          <w:rPr>
            <w:rStyle w:val="Hyperlink"/>
            <w:rFonts w:eastAsia="Times New Roman" w:cstheme="minorHAnsi"/>
            <w:sz w:val="24"/>
            <w:szCs w:val="24"/>
          </w:rPr>
          <w:t xml:space="preserve">. "Mitigation of micro-droplet ejections during open cabin unit operations aboard </w:t>
        </w:r>
        <w:proofErr w:type="spellStart"/>
        <w:r w:rsidRPr="00896945">
          <w:rPr>
            <w:rStyle w:val="Hyperlink"/>
            <w:rFonts w:eastAsia="Times New Roman" w:cstheme="minorHAnsi"/>
            <w:sz w:val="24"/>
            <w:szCs w:val="24"/>
          </w:rPr>
          <w:t>iss</w:t>
        </w:r>
        <w:proofErr w:type="spellEnd"/>
        <w:r w:rsidRPr="00896945">
          <w:rPr>
            <w:rStyle w:val="Hyperlink"/>
            <w:rFonts w:eastAsia="Times New Roman" w:cstheme="minorHAnsi"/>
            <w:sz w:val="24"/>
            <w:szCs w:val="24"/>
          </w:rPr>
          <w:t>." 49th International Conference on Environmental Systems,</w:t>
        </w:r>
      </w:hyperlink>
      <w:r w:rsidRPr="00D673CE">
        <w:rPr>
          <w:rFonts w:eastAsia="Times New Roman" w:cstheme="minorHAnsi"/>
          <w:sz w:val="24"/>
          <w:szCs w:val="24"/>
        </w:rPr>
        <w:t xml:space="preserve"> 2019.</w:t>
      </w:r>
    </w:p>
    <w:p w14:paraId="23091D2A" w14:textId="23CB7494" w:rsidR="00896B09" w:rsidRPr="00896B09" w:rsidRDefault="00896B09" w:rsidP="00896B09">
      <w:pPr>
        <w:tabs>
          <w:tab w:val="left" w:pos="450"/>
        </w:tabs>
        <w:ind w:left="450" w:hanging="450"/>
        <w:rPr>
          <w:rFonts w:eastAsia="Times New Roman" w:cstheme="minorHAnsi"/>
          <w:sz w:val="24"/>
          <w:szCs w:val="24"/>
        </w:rPr>
      </w:pPr>
      <w:r>
        <w:rPr>
          <w:rFonts w:eastAsia="Times New Roman" w:cstheme="minorHAnsi"/>
          <w:sz w:val="24"/>
          <w:szCs w:val="24"/>
        </w:rPr>
        <w:t>[19]</w:t>
      </w:r>
      <w:hyperlink r:id="rId31" w:history="1">
        <w:r w:rsidRPr="00896B09">
          <w:rPr>
            <w:rStyle w:val="Hyperlink"/>
            <w:rFonts w:eastAsia="Times New Roman" w:cstheme="minorHAnsi"/>
            <w:sz w:val="24"/>
            <w:szCs w:val="24"/>
          </w:rPr>
          <w:t xml:space="preserve"> </w:t>
        </w:r>
        <w:r w:rsidRPr="00896B09">
          <w:rPr>
            <w:rStyle w:val="Hyperlink"/>
            <w:rFonts w:ascii="Times New Roman" w:eastAsia="Times New Roman" w:hAnsi="Times New Roman" w:cs="Times New Roman"/>
            <w:sz w:val="24"/>
            <w:szCs w:val="24"/>
          </w:rPr>
          <w:t xml:space="preserve">Elke, William, Maia </w:t>
        </w:r>
        <w:proofErr w:type="spellStart"/>
        <w:r w:rsidRPr="00896B09">
          <w:rPr>
            <w:rStyle w:val="Hyperlink"/>
            <w:rFonts w:ascii="Times New Roman" w:eastAsia="Times New Roman" w:hAnsi="Times New Roman" w:cs="Times New Roman"/>
            <w:sz w:val="24"/>
            <w:szCs w:val="24"/>
          </w:rPr>
          <w:t>Heineck</w:t>
        </w:r>
        <w:proofErr w:type="spellEnd"/>
        <w:r w:rsidRPr="00896B09">
          <w:rPr>
            <w:rStyle w:val="Hyperlink"/>
            <w:rFonts w:ascii="Times New Roman" w:eastAsia="Times New Roman" w:hAnsi="Times New Roman" w:cs="Times New Roman"/>
            <w:sz w:val="24"/>
            <w:szCs w:val="24"/>
          </w:rPr>
          <w:t xml:space="preserve">, Jonah </w:t>
        </w:r>
        <w:proofErr w:type="spellStart"/>
        <w:r w:rsidRPr="00896B09">
          <w:rPr>
            <w:rStyle w:val="Hyperlink"/>
            <w:rFonts w:ascii="Times New Roman" w:eastAsia="Times New Roman" w:hAnsi="Times New Roman" w:cs="Times New Roman"/>
            <w:sz w:val="24"/>
            <w:szCs w:val="24"/>
          </w:rPr>
          <w:t>Meffert</w:t>
        </w:r>
        <w:proofErr w:type="spellEnd"/>
        <w:r w:rsidRPr="00896B09">
          <w:rPr>
            <w:rStyle w:val="Hyperlink"/>
            <w:rFonts w:ascii="Times New Roman" w:eastAsia="Times New Roman" w:hAnsi="Times New Roman" w:cs="Times New Roman"/>
            <w:sz w:val="24"/>
            <w:szCs w:val="24"/>
          </w:rPr>
          <w:t xml:space="preserve">, Ellie Monaghan, and Jason </w:t>
        </w:r>
        <w:proofErr w:type="spellStart"/>
        <w:r w:rsidRPr="00896B09">
          <w:rPr>
            <w:rStyle w:val="Hyperlink"/>
            <w:rFonts w:ascii="Times New Roman" w:eastAsia="Times New Roman" w:hAnsi="Times New Roman" w:cs="Times New Roman"/>
            <w:sz w:val="24"/>
            <w:szCs w:val="24"/>
          </w:rPr>
          <w:t>Palesse</w:t>
        </w:r>
        <w:proofErr w:type="spellEnd"/>
        <w:r w:rsidRPr="00896B09">
          <w:rPr>
            <w:rStyle w:val="Hyperlink"/>
            <w:rFonts w:ascii="Times New Roman" w:eastAsia="Times New Roman" w:hAnsi="Times New Roman" w:cs="Times New Roman"/>
            <w:sz w:val="24"/>
            <w:szCs w:val="24"/>
          </w:rPr>
          <w:t xml:space="preserve">. "Design of an Autonomous and Timed Water Delivery System in Microgravity." In </w:t>
        </w:r>
        <w:r w:rsidRPr="00896B09">
          <w:rPr>
            <w:rStyle w:val="Hyperlink"/>
            <w:rFonts w:ascii="Times New Roman" w:eastAsia="Times New Roman" w:hAnsi="Times New Roman" w:cs="Times New Roman"/>
            <w:i/>
            <w:iCs/>
            <w:sz w:val="24"/>
            <w:szCs w:val="24"/>
          </w:rPr>
          <w:t>Proceedings of the Wisconsin Space Conference</w:t>
        </w:r>
        <w:r w:rsidRPr="00896B09">
          <w:rPr>
            <w:rStyle w:val="Hyperlink"/>
            <w:rFonts w:ascii="Times New Roman" w:eastAsia="Times New Roman" w:hAnsi="Times New Roman" w:cs="Times New Roman"/>
            <w:sz w:val="24"/>
            <w:szCs w:val="24"/>
          </w:rPr>
          <w:t>, vol. 1, no. 1. 2019</w:t>
        </w:r>
      </w:hyperlink>
      <w:r w:rsidRPr="00896B09">
        <w:rPr>
          <w:rFonts w:ascii="Times New Roman" w:eastAsia="Times New Roman" w:hAnsi="Times New Roman" w:cs="Times New Roman"/>
          <w:sz w:val="24"/>
          <w:szCs w:val="24"/>
        </w:rPr>
        <w:t>.</w:t>
      </w:r>
    </w:p>
    <w:p w14:paraId="674B4F0D" w14:textId="2FB09C31" w:rsidR="00896B09" w:rsidRPr="00D673CE" w:rsidRDefault="00896B09" w:rsidP="00CD56CD">
      <w:pPr>
        <w:tabs>
          <w:tab w:val="left" w:pos="450"/>
        </w:tabs>
        <w:ind w:left="450" w:hanging="450"/>
        <w:rPr>
          <w:rFonts w:eastAsia="Times New Roman" w:cstheme="minorHAnsi"/>
          <w:sz w:val="24"/>
          <w:szCs w:val="24"/>
        </w:rPr>
      </w:pPr>
    </w:p>
    <w:p w14:paraId="286695F6" w14:textId="40F112EF" w:rsidR="00CD56CD" w:rsidRPr="00D673CE" w:rsidRDefault="00CD56CD" w:rsidP="00CD56CD">
      <w:pPr>
        <w:tabs>
          <w:tab w:val="left" w:pos="450"/>
        </w:tabs>
        <w:ind w:left="450" w:hanging="450"/>
        <w:rPr>
          <w:rFonts w:eastAsia="Times New Roman" w:cstheme="minorHAnsi"/>
          <w:sz w:val="24"/>
          <w:szCs w:val="24"/>
        </w:rPr>
      </w:pPr>
      <w:r w:rsidRPr="00D673CE">
        <w:rPr>
          <w:rFonts w:eastAsia="Times New Roman" w:cstheme="minorHAnsi"/>
          <w:sz w:val="24"/>
          <w:szCs w:val="24"/>
        </w:rPr>
        <w:t>[</w:t>
      </w:r>
      <w:r w:rsidR="00896B09">
        <w:rPr>
          <w:rFonts w:eastAsia="Times New Roman" w:cstheme="minorHAnsi"/>
          <w:sz w:val="24"/>
          <w:szCs w:val="24"/>
        </w:rPr>
        <w:t>20</w:t>
      </w:r>
      <w:r w:rsidRPr="00D673CE">
        <w:rPr>
          <w:rFonts w:eastAsia="Times New Roman" w:cstheme="minorHAnsi"/>
          <w:sz w:val="24"/>
          <w:szCs w:val="24"/>
        </w:rPr>
        <w:t>]</w:t>
      </w:r>
      <w:r w:rsidRPr="00D673CE">
        <w:rPr>
          <w:rFonts w:eastAsia="Times New Roman" w:cstheme="minorHAnsi"/>
          <w:sz w:val="24"/>
          <w:szCs w:val="24"/>
        </w:rPr>
        <w:tab/>
      </w:r>
      <w:proofErr w:type="spellStart"/>
      <w:r w:rsidRPr="00D673CE">
        <w:rPr>
          <w:rFonts w:eastAsia="Times New Roman" w:cstheme="minorHAnsi"/>
          <w:sz w:val="24"/>
          <w:szCs w:val="24"/>
        </w:rPr>
        <w:t>Hetsroni</w:t>
      </w:r>
      <w:proofErr w:type="spellEnd"/>
      <w:r w:rsidRPr="00D673CE">
        <w:rPr>
          <w:rFonts w:eastAsia="Times New Roman" w:cstheme="minorHAnsi"/>
          <w:sz w:val="24"/>
          <w:szCs w:val="24"/>
        </w:rPr>
        <w:t>, Gad. "Handbook of multiphase systems." (1982).</w:t>
      </w:r>
    </w:p>
    <w:p w14:paraId="650890D6" w14:textId="1D10F35E" w:rsidR="00CD56CD" w:rsidRPr="00D673CE" w:rsidRDefault="00CD56CD" w:rsidP="00CD56CD">
      <w:pPr>
        <w:tabs>
          <w:tab w:val="left" w:pos="450"/>
        </w:tabs>
        <w:ind w:left="450" w:hanging="450"/>
        <w:rPr>
          <w:rFonts w:eastAsia="Times New Roman" w:cstheme="minorHAnsi"/>
          <w:sz w:val="24"/>
          <w:szCs w:val="24"/>
        </w:rPr>
      </w:pPr>
      <w:r w:rsidRPr="00D673CE">
        <w:rPr>
          <w:rFonts w:eastAsia="Times New Roman" w:cstheme="minorHAnsi"/>
          <w:sz w:val="24"/>
          <w:szCs w:val="24"/>
        </w:rPr>
        <w:t>[2</w:t>
      </w:r>
      <w:r w:rsidR="00896B09">
        <w:rPr>
          <w:rFonts w:eastAsia="Times New Roman" w:cstheme="minorHAnsi"/>
          <w:sz w:val="24"/>
          <w:szCs w:val="24"/>
        </w:rPr>
        <w:t>1</w:t>
      </w:r>
      <w:r w:rsidRPr="00D673CE">
        <w:rPr>
          <w:rFonts w:eastAsia="Times New Roman" w:cstheme="minorHAnsi"/>
          <w:sz w:val="24"/>
          <w:szCs w:val="24"/>
        </w:rPr>
        <w:t>] Crane Co. (1988). Flow of fluids through valves, fittings, and pipe (No. 410). Crane Company.</w:t>
      </w:r>
    </w:p>
    <w:p w14:paraId="67DC0078" w14:textId="1453EECB" w:rsidR="00E56529" w:rsidRPr="00D673CE" w:rsidRDefault="00E56529" w:rsidP="00E56529">
      <w:pPr>
        <w:tabs>
          <w:tab w:val="left" w:pos="450"/>
        </w:tabs>
        <w:ind w:left="450" w:hanging="450"/>
        <w:rPr>
          <w:rFonts w:eastAsia="Times New Roman" w:cstheme="minorHAnsi"/>
          <w:sz w:val="24"/>
          <w:szCs w:val="24"/>
        </w:rPr>
      </w:pPr>
      <w:r w:rsidRPr="00D673CE">
        <w:rPr>
          <w:rFonts w:eastAsia="Times New Roman" w:cstheme="minorHAnsi"/>
          <w:sz w:val="24"/>
          <w:szCs w:val="24"/>
        </w:rPr>
        <w:t>[2</w:t>
      </w:r>
      <w:r w:rsidR="00896B09">
        <w:rPr>
          <w:rFonts w:eastAsia="Times New Roman" w:cstheme="minorHAnsi"/>
          <w:sz w:val="24"/>
          <w:szCs w:val="24"/>
        </w:rPr>
        <w:t>2</w:t>
      </w:r>
      <w:r w:rsidRPr="00D673CE">
        <w:rPr>
          <w:rFonts w:eastAsia="Times New Roman" w:cstheme="minorHAnsi"/>
          <w:sz w:val="24"/>
          <w:szCs w:val="24"/>
        </w:rPr>
        <w:t>]</w:t>
      </w:r>
      <w:r w:rsidRPr="00D673CE">
        <w:rPr>
          <w:sz w:val="24"/>
          <w:szCs w:val="24"/>
        </w:rPr>
        <w:t xml:space="preserve"> </w:t>
      </w:r>
      <w:hyperlink r:id="rId32" w:history="1">
        <w:proofErr w:type="spellStart"/>
        <w:r w:rsidRPr="00896945">
          <w:rPr>
            <w:rStyle w:val="Hyperlink"/>
            <w:rFonts w:eastAsia="Times New Roman" w:cstheme="minorHAnsi"/>
            <w:sz w:val="24"/>
            <w:szCs w:val="24"/>
          </w:rPr>
          <w:t>Balasubramaniam</w:t>
        </w:r>
        <w:proofErr w:type="spellEnd"/>
        <w:r w:rsidRPr="00896945">
          <w:rPr>
            <w:rStyle w:val="Hyperlink"/>
            <w:rFonts w:eastAsia="Times New Roman" w:cstheme="minorHAnsi"/>
            <w:sz w:val="24"/>
            <w:szCs w:val="24"/>
          </w:rPr>
          <w:t xml:space="preserve">, R., </w:t>
        </w:r>
        <w:proofErr w:type="spellStart"/>
        <w:r w:rsidRPr="00896945">
          <w:rPr>
            <w:rStyle w:val="Hyperlink"/>
            <w:rFonts w:eastAsia="Times New Roman" w:cstheme="minorHAnsi"/>
            <w:sz w:val="24"/>
            <w:szCs w:val="24"/>
          </w:rPr>
          <w:t>Ramé</w:t>
        </w:r>
        <w:proofErr w:type="spellEnd"/>
        <w:r w:rsidRPr="00896945">
          <w:rPr>
            <w:rStyle w:val="Hyperlink"/>
            <w:rFonts w:eastAsia="Times New Roman" w:cstheme="minorHAnsi"/>
            <w:sz w:val="24"/>
            <w:szCs w:val="24"/>
          </w:rPr>
          <w:t xml:space="preserve">, E., Kizito, J., &amp; </w:t>
        </w:r>
        <w:proofErr w:type="spellStart"/>
        <w:r w:rsidRPr="00896945">
          <w:rPr>
            <w:rStyle w:val="Hyperlink"/>
            <w:rFonts w:eastAsia="Times New Roman" w:cstheme="minorHAnsi"/>
            <w:sz w:val="24"/>
            <w:szCs w:val="24"/>
          </w:rPr>
          <w:t>Kassemi</w:t>
        </w:r>
        <w:proofErr w:type="spellEnd"/>
        <w:r w:rsidRPr="00896945">
          <w:rPr>
            <w:rStyle w:val="Hyperlink"/>
            <w:rFonts w:eastAsia="Times New Roman" w:cstheme="minorHAnsi"/>
            <w:sz w:val="24"/>
            <w:szCs w:val="24"/>
          </w:rPr>
          <w:t>, M. (2006). Two phase flow modeling: Summary of flow regimes and pressure drop correlations in reduced and partial gravity.</w:t>
        </w:r>
      </w:hyperlink>
    </w:p>
    <w:p w14:paraId="2EAEE177" w14:textId="62709549" w:rsidR="00E56529" w:rsidRPr="00D673CE" w:rsidRDefault="00E56529" w:rsidP="00E56529">
      <w:pPr>
        <w:tabs>
          <w:tab w:val="left" w:pos="450"/>
        </w:tabs>
        <w:ind w:left="450" w:hanging="450"/>
        <w:rPr>
          <w:rFonts w:eastAsia="Times New Roman" w:cstheme="minorHAnsi"/>
          <w:sz w:val="24"/>
          <w:szCs w:val="24"/>
        </w:rPr>
      </w:pPr>
      <w:r w:rsidRPr="00D673CE">
        <w:rPr>
          <w:rFonts w:eastAsia="Times New Roman" w:cstheme="minorHAnsi"/>
          <w:sz w:val="24"/>
          <w:szCs w:val="24"/>
        </w:rPr>
        <w:t>[2</w:t>
      </w:r>
      <w:r w:rsidR="00896B09">
        <w:rPr>
          <w:rFonts w:eastAsia="Times New Roman" w:cstheme="minorHAnsi"/>
          <w:sz w:val="24"/>
          <w:szCs w:val="24"/>
        </w:rPr>
        <w:t>3</w:t>
      </w:r>
      <w:r w:rsidRPr="00D673CE">
        <w:rPr>
          <w:rFonts w:eastAsia="Times New Roman" w:cstheme="minorHAnsi"/>
          <w:sz w:val="24"/>
          <w:szCs w:val="24"/>
        </w:rPr>
        <w:t>]</w:t>
      </w:r>
      <w:r w:rsidRPr="00D673CE">
        <w:rPr>
          <w:rFonts w:eastAsia="Times New Roman" w:cstheme="minorHAnsi"/>
          <w:sz w:val="24"/>
          <w:szCs w:val="24"/>
        </w:rPr>
        <w:tab/>
      </w:r>
      <w:hyperlink r:id="rId33" w:history="1">
        <w:proofErr w:type="spellStart"/>
        <w:r w:rsidRPr="00896945">
          <w:rPr>
            <w:rStyle w:val="Hyperlink"/>
            <w:rFonts w:eastAsia="Times New Roman" w:cstheme="minorHAnsi"/>
            <w:sz w:val="24"/>
            <w:szCs w:val="24"/>
          </w:rPr>
          <w:t>Balasubramaniam</w:t>
        </w:r>
        <w:proofErr w:type="spellEnd"/>
        <w:r w:rsidRPr="00896945">
          <w:rPr>
            <w:rStyle w:val="Hyperlink"/>
            <w:rFonts w:eastAsia="Times New Roman" w:cstheme="minorHAnsi"/>
            <w:sz w:val="24"/>
            <w:szCs w:val="24"/>
          </w:rPr>
          <w:t xml:space="preserve">, Ramaswamy, Enrique </w:t>
        </w:r>
        <w:proofErr w:type="spellStart"/>
        <w:r w:rsidRPr="00896945">
          <w:rPr>
            <w:rStyle w:val="Hyperlink"/>
            <w:rFonts w:eastAsia="Times New Roman" w:cstheme="minorHAnsi"/>
            <w:sz w:val="24"/>
            <w:szCs w:val="24"/>
          </w:rPr>
          <w:t>Ramé</w:t>
        </w:r>
        <w:proofErr w:type="spellEnd"/>
        <w:r w:rsidRPr="00896945">
          <w:rPr>
            <w:rStyle w:val="Hyperlink"/>
            <w:rFonts w:eastAsia="Times New Roman" w:cstheme="minorHAnsi"/>
            <w:sz w:val="24"/>
            <w:szCs w:val="24"/>
          </w:rPr>
          <w:t xml:space="preserve">, and Brian J. </w:t>
        </w:r>
        <w:proofErr w:type="spellStart"/>
        <w:r w:rsidRPr="00896945">
          <w:rPr>
            <w:rStyle w:val="Hyperlink"/>
            <w:rFonts w:eastAsia="Times New Roman" w:cstheme="minorHAnsi"/>
            <w:sz w:val="24"/>
            <w:szCs w:val="24"/>
          </w:rPr>
          <w:t>Motil</w:t>
        </w:r>
        <w:proofErr w:type="spellEnd"/>
        <w:r w:rsidRPr="00896945">
          <w:rPr>
            <w:rStyle w:val="Hyperlink"/>
            <w:rFonts w:eastAsia="Times New Roman" w:cstheme="minorHAnsi"/>
            <w:sz w:val="24"/>
            <w:szCs w:val="24"/>
          </w:rPr>
          <w:t>. "Microgravity Liquid-Gas Two-Phase Flow: Review of Pressure Drop and Heat Transfer Correlations and Guidelines for Equipment Operability." (2019).</w:t>
        </w:r>
      </w:hyperlink>
    </w:p>
    <w:p w14:paraId="2C10723F" w14:textId="060C5033" w:rsidR="00E56529" w:rsidRPr="00D673CE" w:rsidRDefault="00E56529" w:rsidP="00CD56CD">
      <w:pPr>
        <w:tabs>
          <w:tab w:val="left" w:pos="450"/>
        </w:tabs>
        <w:ind w:left="450" w:hanging="450"/>
        <w:rPr>
          <w:rFonts w:eastAsia="Times New Roman" w:cstheme="minorHAnsi"/>
          <w:sz w:val="24"/>
          <w:szCs w:val="24"/>
        </w:rPr>
      </w:pPr>
    </w:p>
    <w:p w14:paraId="379D7011" w14:textId="76C14C34" w:rsidR="00DF2521" w:rsidRPr="00D673CE" w:rsidRDefault="00DF2521" w:rsidP="008F0B4E">
      <w:pPr>
        <w:tabs>
          <w:tab w:val="left" w:pos="450"/>
        </w:tabs>
        <w:ind w:left="450" w:hanging="450"/>
        <w:rPr>
          <w:rFonts w:eastAsia="Times New Roman" w:cstheme="minorHAnsi"/>
          <w:sz w:val="24"/>
          <w:szCs w:val="24"/>
        </w:rPr>
      </w:pPr>
    </w:p>
    <w:p w14:paraId="1BF13D09" w14:textId="35206E75" w:rsidR="0099313C" w:rsidRPr="00D673CE" w:rsidRDefault="0099313C" w:rsidP="00E061AC">
      <w:pPr>
        <w:tabs>
          <w:tab w:val="left" w:pos="450"/>
        </w:tabs>
        <w:ind w:left="450" w:hanging="450"/>
        <w:rPr>
          <w:rFonts w:eastAsia="Times New Roman" w:cstheme="minorHAnsi"/>
          <w:sz w:val="24"/>
          <w:szCs w:val="24"/>
        </w:rPr>
      </w:pPr>
    </w:p>
    <w:p w14:paraId="12239729" w14:textId="4C13A46C" w:rsidR="00E061AC" w:rsidRPr="00D673CE" w:rsidRDefault="00E061AC" w:rsidP="00E061AC">
      <w:pPr>
        <w:tabs>
          <w:tab w:val="left" w:pos="360"/>
        </w:tabs>
        <w:ind w:left="360" w:hanging="360"/>
        <w:rPr>
          <w:rFonts w:eastAsia="Times New Roman" w:cstheme="minorHAnsi"/>
          <w:sz w:val="24"/>
          <w:szCs w:val="24"/>
        </w:rPr>
      </w:pPr>
    </w:p>
    <w:p w14:paraId="3DE4C0BB" w14:textId="398B64C4" w:rsidR="00E061AC" w:rsidRPr="00D673CE" w:rsidRDefault="00E061AC" w:rsidP="00F00DAA">
      <w:pPr>
        <w:tabs>
          <w:tab w:val="left" w:pos="450"/>
        </w:tabs>
        <w:ind w:left="450" w:hanging="450"/>
        <w:rPr>
          <w:rFonts w:eastAsia="Times New Roman" w:cstheme="minorHAnsi"/>
          <w:sz w:val="24"/>
          <w:szCs w:val="24"/>
        </w:rPr>
      </w:pPr>
    </w:p>
    <w:p w14:paraId="66AC0CD1" w14:textId="0133F977" w:rsidR="00F00DAA" w:rsidRPr="00D673CE" w:rsidRDefault="00F00DAA" w:rsidP="000B3780">
      <w:pPr>
        <w:tabs>
          <w:tab w:val="left" w:pos="360"/>
        </w:tabs>
        <w:ind w:left="540" w:hanging="540"/>
        <w:rPr>
          <w:rFonts w:ascii="Times New Roman" w:eastAsia="Times New Roman" w:hAnsi="Times New Roman" w:cs="Times New Roman"/>
          <w:sz w:val="24"/>
          <w:szCs w:val="24"/>
        </w:rPr>
      </w:pPr>
    </w:p>
    <w:p w14:paraId="0992E15F" w14:textId="5A8BB651" w:rsidR="000B3780" w:rsidRPr="00D673CE" w:rsidRDefault="000B3780" w:rsidP="00CC7F89">
      <w:pPr>
        <w:tabs>
          <w:tab w:val="left" w:pos="450"/>
        </w:tabs>
        <w:ind w:left="450" w:hanging="450"/>
        <w:rPr>
          <w:sz w:val="24"/>
          <w:szCs w:val="24"/>
        </w:rPr>
      </w:pPr>
    </w:p>
    <w:sectPr w:rsidR="000B3780" w:rsidRPr="00D673C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3639" w14:textId="77777777" w:rsidR="00971803" w:rsidRDefault="00971803" w:rsidP="00604F65">
      <w:pPr>
        <w:spacing w:after="0" w:line="240" w:lineRule="auto"/>
      </w:pPr>
      <w:r>
        <w:separator/>
      </w:r>
    </w:p>
  </w:endnote>
  <w:endnote w:type="continuationSeparator" w:id="0">
    <w:p w14:paraId="7EA38FFB" w14:textId="77777777" w:rsidR="00971803" w:rsidRDefault="00971803" w:rsidP="0060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5BEC" w14:textId="77777777" w:rsidR="00971803" w:rsidRDefault="00971803" w:rsidP="00604F65">
      <w:pPr>
        <w:spacing w:after="0" w:line="240" w:lineRule="auto"/>
      </w:pPr>
      <w:r>
        <w:separator/>
      </w:r>
    </w:p>
  </w:footnote>
  <w:footnote w:type="continuationSeparator" w:id="0">
    <w:p w14:paraId="7B6C3041" w14:textId="77777777" w:rsidR="00971803" w:rsidRDefault="00971803" w:rsidP="00604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7776"/>
    <w:multiLevelType w:val="hybridMultilevel"/>
    <w:tmpl w:val="6C86A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0128A3"/>
    <w:multiLevelType w:val="hybridMultilevel"/>
    <w:tmpl w:val="6F20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343541"/>
    <w:multiLevelType w:val="hybridMultilevel"/>
    <w:tmpl w:val="5864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67468"/>
    <w:multiLevelType w:val="hybridMultilevel"/>
    <w:tmpl w:val="20EE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A1BE8"/>
    <w:multiLevelType w:val="hybridMultilevel"/>
    <w:tmpl w:val="7F1E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D3F68"/>
    <w:multiLevelType w:val="hybridMultilevel"/>
    <w:tmpl w:val="8F04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9907CE"/>
    <w:multiLevelType w:val="hybridMultilevel"/>
    <w:tmpl w:val="38BC17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A0364F5"/>
    <w:multiLevelType w:val="hybridMultilevel"/>
    <w:tmpl w:val="CF92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10A6F"/>
    <w:multiLevelType w:val="hybridMultilevel"/>
    <w:tmpl w:val="5402408A"/>
    <w:lvl w:ilvl="0" w:tplc="4920AB96">
      <w:start w:val="1"/>
      <w:numFmt w:val="decimal"/>
      <w:lvlText w:val="%1."/>
      <w:lvlJc w:val="left"/>
      <w:pPr>
        <w:tabs>
          <w:tab w:val="num" w:pos="720"/>
        </w:tabs>
        <w:ind w:left="720" w:hanging="360"/>
      </w:pPr>
      <w:rPr>
        <w:rFonts w:hint="default"/>
        <w:i/>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8"/>
  </w:num>
  <w:num w:numId="6">
    <w:abstractNumId w:val="6"/>
  </w:num>
  <w:num w:numId="7">
    <w:abstractNumId w:val="0"/>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07"/>
    <w:rsid w:val="00047D2A"/>
    <w:rsid w:val="000B3780"/>
    <w:rsid w:val="000C3AFC"/>
    <w:rsid w:val="000D6780"/>
    <w:rsid w:val="000E40F6"/>
    <w:rsid w:val="00162861"/>
    <w:rsid w:val="00177725"/>
    <w:rsid w:val="00191D4C"/>
    <w:rsid w:val="001B53BF"/>
    <w:rsid w:val="00230F0F"/>
    <w:rsid w:val="002B5D0A"/>
    <w:rsid w:val="002F583A"/>
    <w:rsid w:val="002F691E"/>
    <w:rsid w:val="00326573"/>
    <w:rsid w:val="003D4F80"/>
    <w:rsid w:val="003D527B"/>
    <w:rsid w:val="003E2412"/>
    <w:rsid w:val="004159FA"/>
    <w:rsid w:val="0045404C"/>
    <w:rsid w:val="00490BA8"/>
    <w:rsid w:val="00496A0C"/>
    <w:rsid w:val="004B691A"/>
    <w:rsid w:val="004E23E9"/>
    <w:rsid w:val="00510FF4"/>
    <w:rsid w:val="00515A39"/>
    <w:rsid w:val="00525E21"/>
    <w:rsid w:val="00565210"/>
    <w:rsid w:val="005725F3"/>
    <w:rsid w:val="005A5C06"/>
    <w:rsid w:val="005D11A7"/>
    <w:rsid w:val="005F3B98"/>
    <w:rsid w:val="00601CF5"/>
    <w:rsid w:val="00604F65"/>
    <w:rsid w:val="00685C70"/>
    <w:rsid w:val="00775CDA"/>
    <w:rsid w:val="007A3F7E"/>
    <w:rsid w:val="007C5C44"/>
    <w:rsid w:val="00884F2B"/>
    <w:rsid w:val="00896945"/>
    <w:rsid w:val="00896B09"/>
    <w:rsid w:val="008F0B4E"/>
    <w:rsid w:val="0090595A"/>
    <w:rsid w:val="00935B9C"/>
    <w:rsid w:val="009621D6"/>
    <w:rsid w:val="00963C9B"/>
    <w:rsid w:val="00971803"/>
    <w:rsid w:val="009826E1"/>
    <w:rsid w:val="009864CB"/>
    <w:rsid w:val="00987452"/>
    <w:rsid w:val="00992588"/>
    <w:rsid w:val="0099313C"/>
    <w:rsid w:val="00995A07"/>
    <w:rsid w:val="009B5559"/>
    <w:rsid w:val="009D2B11"/>
    <w:rsid w:val="009E45FE"/>
    <w:rsid w:val="00A46698"/>
    <w:rsid w:val="00A73508"/>
    <w:rsid w:val="00AC0326"/>
    <w:rsid w:val="00AC3A68"/>
    <w:rsid w:val="00AD0FD3"/>
    <w:rsid w:val="00AD57F5"/>
    <w:rsid w:val="00AE6604"/>
    <w:rsid w:val="00B32A2E"/>
    <w:rsid w:val="00B45978"/>
    <w:rsid w:val="00C12EE6"/>
    <w:rsid w:val="00C23078"/>
    <w:rsid w:val="00C26E10"/>
    <w:rsid w:val="00C5177E"/>
    <w:rsid w:val="00C6198C"/>
    <w:rsid w:val="00CC7F89"/>
    <w:rsid w:val="00CD56CD"/>
    <w:rsid w:val="00D17FED"/>
    <w:rsid w:val="00D2600D"/>
    <w:rsid w:val="00D36659"/>
    <w:rsid w:val="00D431D2"/>
    <w:rsid w:val="00D51A57"/>
    <w:rsid w:val="00D54ADD"/>
    <w:rsid w:val="00D673CE"/>
    <w:rsid w:val="00D71CB2"/>
    <w:rsid w:val="00D763E2"/>
    <w:rsid w:val="00D95807"/>
    <w:rsid w:val="00DD0F63"/>
    <w:rsid w:val="00DF2521"/>
    <w:rsid w:val="00E061AC"/>
    <w:rsid w:val="00E55283"/>
    <w:rsid w:val="00E56529"/>
    <w:rsid w:val="00E7008D"/>
    <w:rsid w:val="00EC2D3A"/>
    <w:rsid w:val="00F00DAA"/>
    <w:rsid w:val="00F55EF6"/>
    <w:rsid w:val="00F90442"/>
    <w:rsid w:val="00F978CB"/>
    <w:rsid w:val="00FD4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DF6A"/>
  <w15:chartTrackingRefBased/>
  <w15:docId w15:val="{CB86C4FE-CEB5-49FE-8A6B-8A0F9807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807"/>
    <w:pPr>
      <w:ind w:left="720"/>
      <w:contextualSpacing/>
    </w:pPr>
  </w:style>
  <w:style w:type="character" w:styleId="CommentReference">
    <w:name w:val="annotation reference"/>
    <w:basedOn w:val="DefaultParagraphFont"/>
    <w:uiPriority w:val="99"/>
    <w:semiHidden/>
    <w:unhideWhenUsed/>
    <w:rsid w:val="00510FF4"/>
    <w:rPr>
      <w:sz w:val="16"/>
      <w:szCs w:val="16"/>
    </w:rPr>
  </w:style>
  <w:style w:type="paragraph" w:styleId="CommentText">
    <w:name w:val="annotation text"/>
    <w:basedOn w:val="Normal"/>
    <w:link w:val="CommentTextChar"/>
    <w:uiPriority w:val="99"/>
    <w:semiHidden/>
    <w:unhideWhenUsed/>
    <w:rsid w:val="00510FF4"/>
    <w:pPr>
      <w:spacing w:line="240" w:lineRule="auto"/>
    </w:pPr>
    <w:rPr>
      <w:sz w:val="20"/>
      <w:szCs w:val="20"/>
    </w:rPr>
  </w:style>
  <w:style w:type="character" w:customStyle="1" w:styleId="CommentTextChar">
    <w:name w:val="Comment Text Char"/>
    <w:basedOn w:val="DefaultParagraphFont"/>
    <w:link w:val="CommentText"/>
    <w:uiPriority w:val="99"/>
    <w:semiHidden/>
    <w:rsid w:val="00510FF4"/>
    <w:rPr>
      <w:sz w:val="20"/>
      <w:szCs w:val="20"/>
    </w:rPr>
  </w:style>
  <w:style w:type="paragraph" w:styleId="CommentSubject">
    <w:name w:val="annotation subject"/>
    <w:basedOn w:val="CommentText"/>
    <w:next w:val="CommentText"/>
    <w:link w:val="CommentSubjectChar"/>
    <w:uiPriority w:val="99"/>
    <w:semiHidden/>
    <w:unhideWhenUsed/>
    <w:rsid w:val="00510FF4"/>
    <w:rPr>
      <w:b/>
      <w:bCs/>
    </w:rPr>
  </w:style>
  <w:style w:type="character" w:customStyle="1" w:styleId="CommentSubjectChar">
    <w:name w:val="Comment Subject Char"/>
    <w:basedOn w:val="CommentTextChar"/>
    <w:link w:val="CommentSubject"/>
    <w:uiPriority w:val="99"/>
    <w:semiHidden/>
    <w:rsid w:val="00510FF4"/>
    <w:rPr>
      <w:b/>
      <w:bCs/>
      <w:sz w:val="20"/>
      <w:szCs w:val="20"/>
    </w:rPr>
  </w:style>
  <w:style w:type="paragraph" w:styleId="BalloonText">
    <w:name w:val="Balloon Text"/>
    <w:basedOn w:val="Normal"/>
    <w:link w:val="BalloonTextChar"/>
    <w:uiPriority w:val="99"/>
    <w:semiHidden/>
    <w:unhideWhenUsed/>
    <w:rsid w:val="00510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FF4"/>
    <w:rPr>
      <w:rFonts w:ascii="Segoe UI" w:hAnsi="Segoe UI" w:cs="Segoe UI"/>
      <w:sz w:val="18"/>
      <w:szCs w:val="18"/>
    </w:rPr>
  </w:style>
  <w:style w:type="paragraph" w:styleId="EndnoteText">
    <w:name w:val="endnote text"/>
    <w:basedOn w:val="Normal"/>
    <w:link w:val="EndnoteTextChar"/>
    <w:uiPriority w:val="99"/>
    <w:semiHidden/>
    <w:unhideWhenUsed/>
    <w:rsid w:val="00604F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4F65"/>
    <w:rPr>
      <w:sz w:val="20"/>
      <w:szCs w:val="20"/>
    </w:rPr>
  </w:style>
  <w:style w:type="character" w:styleId="EndnoteReference">
    <w:name w:val="endnote reference"/>
    <w:basedOn w:val="DefaultParagraphFont"/>
    <w:uiPriority w:val="99"/>
    <w:semiHidden/>
    <w:unhideWhenUsed/>
    <w:rsid w:val="00604F65"/>
    <w:rPr>
      <w:vertAlign w:val="superscript"/>
    </w:rPr>
  </w:style>
  <w:style w:type="character" w:styleId="Hyperlink">
    <w:name w:val="Hyperlink"/>
    <w:basedOn w:val="DefaultParagraphFont"/>
    <w:uiPriority w:val="99"/>
    <w:unhideWhenUsed/>
    <w:rsid w:val="00AD0FD3"/>
    <w:rPr>
      <w:color w:val="0563C1"/>
      <w:u w:val="single"/>
    </w:rPr>
  </w:style>
  <w:style w:type="character" w:styleId="UnresolvedMention">
    <w:name w:val="Unresolved Mention"/>
    <w:basedOn w:val="DefaultParagraphFont"/>
    <w:uiPriority w:val="99"/>
    <w:semiHidden/>
    <w:unhideWhenUsed/>
    <w:rsid w:val="002F5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8135">
      <w:bodyDiv w:val="1"/>
      <w:marLeft w:val="0"/>
      <w:marRight w:val="0"/>
      <w:marTop w:val="0"/>
      <w:marBottom w:val="0"/>
      <w:divBdr>
        <w:top w:val="none" w:sz="0" w:space="0" w:color="auto"/>
        <w:left w:val="none" w:sz="0" w:space="0" w:color="auto"/>
        <w:bottom w:val="none" w:sz="0" w:space="0" w:color="auto"/>
        <w:right w:val="none" w:sz="0" w:space="0" w:color="auto"/>
      </w:divBdr>
      <w:divsChild>
        <w:div w:id="17699735">
          <w:marLeft w:val="0"/>
          <w:marRight w:val="0"/>
          <w:marTop w:val="0"/>
          <w:marBottom w:val="0"/>
          <w:divBdr>
            <w:top w:val="none" w:sz="0" w:space="0" w:color="auto"/>
            <w:left w:val="none" w:sz="0" w:space="0" w:color="auto"/>
            <w:bottom w:val="none" w:sz="0" w:space="0" w:color="auto"/>
            <w:right w:val="none" w:sz="0" w:space="0" w:color="auto"/>
          </w:divBdr>
        </w:div>
      </w:divsChild>
    </w:div>
    <w:div w:id="144324208">
      <w:bodyDiv w:val="1"/>
      <w:marLeft w:val="0"/>
      <w:marRight w:val="0"/>
      <w:marTop w:val="0"/>
      <w:marBottom w:val="0"/>
      <w:divBdr>
        <w:top w:val="none" w:sz="0" w:space="0" w:color="auto"/>
        <w:left w:val="none" w:sz="0" w:space="0" w:color="auto"/>
        <w:bottom w:val="none" w:sz="0" w:space="0" w:color="auto"/>
        <w:right w:val="none" w:sz="0" w:space="0" w:color="auto"/>
      </w:divBdr>
      <w:divsChild>
        <w:div w:id="888031431">
          <w:marLeft w:val="0"/>
          <w:marRight w:val="0"/>
          <w:marTop w:val="0"/>
          <w:marBottom w:val="0"/>
          <w:divBdr>
            <w:top w:val="none" w:sz="0" w:space="0" w:color="auto"/>
            <w:left w:val="none" w:sz="0" w:space="0" w:color="auto"/>
            <w:bottom w:val="none" w:sz="0" w:space="0" w:color="auto"/>
            <w:right w:val="none" w:sz="0" w:space="0" w:color="auto"/>
          </w:divBdr>
        </w:div>
      </w:divsChild>
    </w:div>
    <w:div w:id="167410856">
      <w:bodyDiv w:val="1"/>
      <w:marLeft w:val="0"/>
      <w:marRight w:val="0"/>
      <w:marTop w:val="0"/>
      <w:marBottom w:val="0"/>
      <w:divBdr>
        <w:top w:val="none" w:sz="0" w:space="0" w:color="auto"/>
        <w:left w:val="none" w:sz="0" w:space="0" w:color="auto"/>
        <w:bottom w:val="none" w:sz="0" w:space="0" w:color="auto"/>
        <w:right w:val="none" w:sz="0" w:space="0" w:color="auto"/>
      </w:divBdr>
      <w:divsChild>
        <w:div w:id="2145804091">
          <w:marLeft w:val="0"/>
          <w:marRight w:val="0"/>
          <w:marTop w:val="0"/>
          <w:marBottom w:val="0"/>
          <w:divBdr>
            <w:top w:val="none" w:sz="0" w:space="0" w:color="auto"/>
            <w:left w:val="none" w:sz="0" w:space="0" w:color="auto"/>
            <w:bottom w:val="none" w:sz="0" w:space="0" w:color="auto"/>
            <w:right w:val="none" w:sz="0" w:space="0" w:color="auto"/>
          </w:divBdr>
        </w:div>
      </w:divsChild>
    </w:div>
    <w:div w:id="406877088">
      <w:bodyDiv w:val="1"/>
      <w:marLeft w:val="0"/>
      <w:marRight w:val="0"/>
      <w:marTop w:val="0"/>
      <w:marBottom w:val="0"/>
      <w:divBdr>
        <w:top w:val="none" w:sz="0" w:space="0" w:color="auto"/>
        <w:left w:val="none" w:sz="0" w:space="0" w:color="auto"/>
        <w:bottom w:val="none" w:sz="0" w:space="0" w:color="auto"/>
        <w:right w:val="none" w:sz="0" w:space="0" w:color="auto"/>
      </w:divBdr>
      <w:divsChild>
        <w:div w:id="170337083">
          <w:marLeft w:val="0"/>
          <w:marRight w:val="0"/>
          <w:marTop w:val="0"/>
          <w:marBottom w:val="0"/>
          <w:divBdr>
            <w:top w:val="none" w:sz="0" w:space="0" w:color="auto"/>
            <w:left w:val="none" w:sz="0" w:space="0" w:color="auto"/>
            <w:bottom w:val="none" w:sz="0" w:space="0" w:color="auto"/>
            <w:right w:val="none" w:sz="0" w:space="0" w:color="auto"/>
          </w:divBdr>
        </w:div>
      </w:divsChild>
    </w:div>
    <w:div w:id="425031411">
      <w:bodyDiv w:val="1"/>
      <w:marLeft w:val="0"/>
      <w:marRight w:val="0"/>
      <w:marTop w:val="0"/>
      <w:marBottom w:val="0"/>
      <w:divBdr>
        <w:top w:val="none" w:sz="0" w:space="0" w:color="auto"/>
        <w:left w:val="none" w:sz="0" w:space="0" w:color="auto"/>
        <w:bottom w:val="none" w:sz="0" w:space="0" w:color="auto"/>
        <w:right w:val="none" w:sz="0" w:space="0" w:color="auto"/>
      </w:divBdr>
      <w:divsChild>
        <w:div w:id="526917505">
          <w:marLeft w:val="0"/>
          <w:marRight w:val="0"/>
          <w:marTop w:val="0"/>
          <w:marBottom w:val="0"/>
          <w:divBdr>
            <w:top w:val="none" w:sz="0" w:space="0" w:color="auto"/>
            <w:left w:val="none" w:sz="0" w:space="0" w:color="auto"/>
            <w:bottom w:val="none" w:sz="0" w:space="0" w:color="auto"/>
            <w:right w:val="none" w:sz="0" w:space="0" w:color="auto"/>
          </w:divBdr>
        </w:div>
      </w:divsChild>
    </w:div>
    <w:div w:id="428161136">
      <w:bodyDiv w:val="1"/>
      <w:marLeft w:val="0"/>
      <w:marRight w:val="0"/>
      <w:marTop w:val="0"/>
      <w:marBottom w:val="0"/>
      <w:divBdr>
        <w:top w:val="none" w:sz="0" w:space="0" w:color="auto"/>
        <w:left w:val="none" w:sz="0" w:space="0" w:color="auto"/>
        <w:bottom w:val="none" w:sz="0" w:space="0" w:color="auto"/>
        <w:right w:val="none" w:sz="0" w:space="0" w:color="auto"/>
      </w:divBdr>
      <w:divsChild>
        <w:div w:id="212738011">
          <w:marLeft w:val="0"/>
          <w:marRight w:val="0"/>
          <w:marTop w:val="0"/>
          <w:marBottom w:val="0"/>
          <w:divBdr>
            <w:top w:val="none" w:sz="0" w:space="0" w:color="auto"/>
            <w:left w:val="none" w:sz="0" w:space="0" w:color="auto"/>
            <w:bottom w:val="none" w:sz="0" w:space="0" w:color="auto"/>
            <w:right w:val="none" w:sz="0" w:space="0" w:color="auto"/>
          </w:divBdr>
        </w:div>
      </w:divsChild>
    </w:div>
    <w:div w:id="635373216">
      <w:bodyDiv w:val="1"/>
      <w:marLeft w:val="0"/>
      <w:marRight w:val="0"/>
      <w:marTop w:val="0"/>
      <w:marBottom w:val="0"/>
      <w:divBdr>
        <w:top w:val="none" w:sz="0" w:space="0" w:color="auto"/>
        <w:left w:val="none" w:sz="0" w:space="0" w:color="auto"/>
        <w:bottom w:val="none" w:sz="0" w:space="0" w:color="auto"/>
        <w:right w:val="none" w:sz="0" w:space="0" w:color="auto"/>
      </w:divBdr>
      <w:divsChild>
        <w:div w:id="830829213">
          <w:marLeft w:val="0"/>
          <w:marRight w:val="0"/>
          <w:marTop w:val="0"/>
          <w:marBottom w:val="0"/>
          <w:divBdr>
            <w:top w:val="none" w:sz="0" w:space="0" w:color="auto"/>
            <w:left w:val="none" w:sz="0" w:space="0" w:color="auto"/>
            <w:bottom w:val="none" w:sz="0" w:space="0" w:color="auto"/>
            <w:right w:val="none" w:sz="0" w:space="0" w:color="auto"/>
          </w:divBdr>
        </w:div>
      </w:divsChild>
    </w:div>
    <w:div w:id="668095526">
      <w:bodyDiv w:val="1"/>
      <w:marLeft w:val="0"/>
      <w:marRight w:val="0"/>
      <w:marTop w:val="0"/>
      <w:marBottom w:val="0"/>
      <w:divBdr>
        <w:top w:val="none" w:sz="0" w:space="0" w:color="auto"/>
        <w:left w:val="none" w:sz="0" w:space="0" w:color="auto"/>
        <w:bottom w:val="none" w:sz="0" w:space="0" w:color="auto"/>
        <w:right w:val="none" w:sz="0" w:space="0" w:color="auto"/>
      </w:divBdr>
      <w:divsChild>
        <w:div w:id="1034692475">
          <w:marLeft w:val="0"/>
          <w:marRight w:val="0"/>
          <w:marTop w:val="0"/>
          <w:marBottom w:val="0"/>
          <w:divBdr>
            <w:top w:val="none" w:sz="0" w:space="0" w:color="auto"/>
            <w:left w:val="none" w:sz="0" w:space="0" w:color="auto"/>
            <w:bottom w:val="none" w:sz="0" w:space="0" w:color="auto"/>
            <w:right w:val="none" w:sz="0" w:space="0" w:color="auto"/>
          </w:divBdr>
        </w:div>
      </w:divsChild>
    </w:div>
    <w:div w:id="743645567">
      <w:bodyDiv w:val="1"/>
      <w:marLeft w:val="0"/>
      <w:marRight w:val="0"/>
      <w:marTop w:val="0"/>
      <w:marBottom w:val="0"/>
      <w:divBdr>
        <w:top w:val="none" w:sz="0" w:space="0" w:color="auto"/>
        <w:left w:val="none" w:sz="0" w:space="0" w:color="auto"/>
        <w:bottom w:val="none" w:sz="0" w:space="0" w:color="auto"/>
        <w:right w:val="none" w:sz="0" w:space="0" w:color="auto"/>
      </w:divBdr>
    </w:div>
    <w:div w:id="869269541">
      <w:bodyDiv w:val="1"/>
      <w:marLeft w:val="0"/>
      <w:marRight w:val="0"/>
      <w:marTop w:val="0"/>
      <w:marBottom w:val="0"/>
      <w:divBdr>
        <w:top w:val="none" w:sz="0" w:space="0" w:color="auto"/>
        <w:left w:val="none" w:sz="0" w:space="0" w:color="auto"/>
        <w:bottom w:val="none" w:sz="0" w:space="0" w:color="auto"/>
        <w:right w:val="none" w:sz="0" w:space="0" w:color="auto"/>
      </w:divBdr>
      <w:divsChild>
        <w:div w:id="951203461">
          <w:marLeft w:val="0"/>
          <w:marRight w:val="0"/>
          <w:marTop w:val="0"/>
          <w:marBottom w:val="0"/>
          <w:divBdr>
            <w:top w:val="none" w:sz="0" w:space="0" w:color="auto"/>
            <w:left w:val="none" w:sz="0" w:space="0" w:color="auto"/>
            <w:bottom w:val="none" w:sz="0" w:space="0" w:color="auto"/>
            <w:right w:val="none" w:sz="0" w:space="0" w:color="auto"/>
          </w:divBdr>
        </w:div>
      </w:divsChild>
    </w:div>
    <w:div w:id="931280805">
      <w:bodyDiv w:val="1"/>
      <w:marLeft w:val="0"/>
      <w:marRight w:val="0"/>
      <w:marTop w:val="0"/>
      <w:marBottom w:val="0"/>
      <w:divBdr>
        <w:top w:val="none" w:sz="0" w:space="0" w:color="auto"/>
        <w:left w:val="none" w:sz="0" w:space="0" w:color="auto"/>
        <w:bottom w:val="none" w:sz="0" w:space="0" w:color="auto"/>
        <w:right w:val="none" w:sz="0" w:space="0" w:color="auto"/>
      </w:divBdr>
      <w:divsChild>
        <w:div w:id="1325813884">
          <w:marLeft w:val="0"/>
          <w:marRight w:val="0"/>
          <w:marTop w:val="0"/>
          <w:marBottom w:val="0"/>
          <w:divBdr>
            <w:top w:val="none" w:sz="0" w:space="0" w:color="auto"/>
            <w:left w:val="none" w:sz="0" w:space="0" w:color="auto"/>
            <w:bottom w:val="none" w:sz="0" w:space="0" w:color="auto"/>
            <w:right w:val="none" w:sz="0" w:space="0" w:color="auto"/>
          </w:divBdr>
        </w:div>
      </w:divsChild>
    </w:div>
    <w:div w:id="998341772">
      <w:bodyDiv w:val="1"/>
      <w:marLeft w:val="0"/>
      <w:marRight w:val="0"/>
      <w:marTop w:val="0"/>
      <w:marBottom w:val="0"/>
      <w:divBdr>
        <w:top w:val="none" w:sz="0" w:space="0" w:color="auto"/>
        <w:left w:val="none" w:sz="0" w:space="0" w:color="auto"/>
        <w:bottom w:val="none" w:sz="0" w:space="0" w:color="auto"/>
        <w:right w:val="none" w:sz="0" w:space="0" w:color="auto"/>
      </w:divBdr>
      <w:divsChild>
        <w:div w:id="88619851">
          <w:marLeft w:val="0"/>
          <w:marRight w:val="0"/>
          <w:marTop w:val="0"/>
          <w:marBottom w:val="0"/>
          <w:divBdr>
            <w:top w:val="none" w:sz="0" w:space="0" w:color="auto"/>
            <w:left w:val="none" w:sz="0" w:space="0" w:color="auto"/>
            <w:bottom w:val="none" w:sz="0" w:space="0" w:color="auto"/>
            <w:right w:val="none" w:sz="0" w:space="0" w:color="auto"/>
          </w:divBdr>
        </w:div>
      </w:divsChild>
    </w:div>
    <w:div w:id="1048723954">
      <w:bodyDiv w:val="1"/>
      <w:marLeft w:val="0"/>
      <w:marRight w:val="0"/>
      <w:marTop w:val="0"/>
      <w:marBottom w:val="0"/>
      <w:divBdr>
        <w:top w:val="none" w:sz="0" w:space="0" w:color="auto"/>
        <w:left w:val="none" w:sz="0" w:space="0" w:color="auto"/>
        <w:bottom w:val="none" w:sz="0" w:space="0" w:color="auto"/>
        <w:right w:val="none" w:sz="0" w:space="0" w:color="auto"/>
      </w:divBdr>
      <w:divsChild>
        <w:div w:id="59405805">
          <w:marLeft w:val="0"/>
          <w:marRight w:val="0"/>
          <w:marTop w:val="0"/>
          <w:marBottom w:val="0"/>
          <w:divBdr>
            <w:top w:val="none" w:sz="0" w:space="0" w:color="auto"/>
            <w:left w:val="none" w:sz="0" w:space="0" w:color="auto"/>
            <w:bottom w:val="none" w:sz="0" w:space="0" w:color="auto"/>
            <w:right w:val="none" w:sz="0" w:space="0" w:color="auto"/>
          </w:divBdr>
        </w:div>
      </w:divsChild>
    </w:div>
    <w:div w:id="1178352824">
      <w:bodyDiv w:val="1"/>
      <w:marLeft w:val="0"/>
      <w:marRight w:val="0"/>
      <w:marTop w:val="0"/>
      <w:marBottom w:val="0"/>
      <w:divBdr>
        <w:top w:val="none" w:sz="0" w:space="0" w:color="auto"/>
        <w:left w:val="none" w:sz="0" w:space="0" w:color="auto"/>
        <w:bottom w:val="none" w:sz="0" w:space="0" w:color="auto"/>
        <w:right w:val="none" w:sz="0" w:space="0" w:color="auto"/>
      </w:divBdr>
      <w:divsChild>
        <w:div w:id="1628051890">
          <w:marLeft w:val="0"/>
          <w:marRight w:val="0"/>
          <w:marTop w:val="0"/>
          <w:marBottom w:val="0"/>
          <w:divBdr>
            <w:top w:val="none" w:sz="0" w:space="0" w:color="auto"/>
            <w:left w:val="none" w:sz="0" w:space="0" w:color="auto"/>
            <w:bottom w:val="none" w:sz="0" w:space="0" w:color="auto"/>
            <w:right w:val="none" w:sz="0" w:space="0" w:color="auto"/>
          </w:divBdr>
        </w:div>
      </w:divsChild>
    </w:div>
    <w:div w:id="1358310442">
      <w:bodyDiv w:val="1"/>
      <w:marLeft w:val="0"/>
      <w:marRight w:val="0"/>
      <w:marTop w:val="0"/>
      <w:marBottom w:val="0"/>
      <w:divBdr>
        <w:top w:val="none" w:sz="0" w:space="0" w:color="auto"/>
        <w:left w:val="none" w:sz="0" w:space="0" w:color="auto"/>
        <w:bottom w:val="none" w:sz="0" w:space="0" w:color="auto"/>
        <w:right w:val="none" w:sz="0" w:space="0" w:color="auto"/>
      </w:divBdr>
      <w:divsChild>
        <w:div w:id="722291205">
          <w:marLeft w:val="0"/>
          <w:marRight w:val="0"/>
          <w:marTop w:val="0"/>
          <w:marBottom w:val="0"/>
          <w:divBdr>
            <w:top w:val="none" w:sz="0" w:space="0" w:color="auto"/>
            <w:left w:val="none" w:sz="0" w:space="0" w:color="auto"/>
            <w:bottom w:val="none" w:sz="0" w:space="0" w:color="auto"/>
            <w:right w:val="none" w:sz="0" w:space="0" w:color="auto"/>
          </w:divBdr>
        </w:div>
      </w:divsChild>
    </w:div>
    <w:div w:id="1417749750">
      <w:bodyDiv w:val="1"/>
      <w:marLeft w:val="0"/>
      <w:marRight w:val="0"/>
      <w:marTop w:val="0"/>
      <w:marBottom w:val="0"/>
      <w:divBdr>
        <w:top w:val="none" w:sz="0" w:space="0" w:color="auto"/>
        <w:left w:val="none" w:sz="0" w:space="0" w:color="auto"/>
        <w:bottom w:val="none" w:sz="0" w:space="0" w:color="auto"/>
        <w:right w:val="none" w:sz="0" w:space="0" w:color="auto"/>
      </w:divBdr>
      <w:divsChild>
        <w:div w:id="1685204734">
          <w:marLeft w:val="0"/>
          <w:marRight w:val="0"/>
          <w:marTop w:val="0"/>
          <w:marBottom w:val="0"/>
          <w:divBdr>
            <w:top w:val="none" w:sz="0" w:space="0" w:color="auto"/>
            <w:left w:val="none" w:sz="0" w:space="0" w:color="auto"/>
            <w:bottom w:val="none" w:sz="0" w:space="0" w:color="auto"/>
            <w:right w:val="none" w:sz="0" w:space="0" w:color="auto"/>
          </w:divBdr>
        </w:div>
      </w:divsChild>
    </w:div>
    <w:div w:id="1618833906">
      <w:bodyDiv w:val="1"/>
      <w:marLeft w:val="0"/>
      <w:marRight w:val="0"/>
      <w:marTop w:val="0"/>
      <w:marBottom w:val="0"/>
      <w:divBdr>
        <w:top w:val="none" w:sz="0" w:space="0" w:color="auto"/>
        <w:left w:val="none" w:sz="0" w:space="0" w:color="auto"/>
        <w:bottom w:val="none" w:sz="0" w:space="0" w:color="auto"/>
        <w:right w:val="none" w:sz="0" w:space="0" w:color="auto"/>
      </w:divBdr>
      <w:divsChild>
        <w:div w:id="505705052">
          <w:marLeft w:val="0"/>
          <w:marRight w:val="0"/>
          <w:marTop w:val="0"/>
          <w:marBottom w:val="0"/>
          <w:divBdr>
            <w:top w:val="none" w:sz="0" w:space="0" w:color="auto"/>
            <w:left w:val="none" w:sz="0" w:space="0" w:color="auto"/>
            <w:bottom w:val="none" w:sz="0" w:space="0" w:color="auto"/>
            <w:right w:val="none" w:sz="0" w:space="0" w:color="auto"/>
          </w:divBdr>
        </w:div>
      </w:divsChild>
    </w:div>
    <w:div w:id="1742408381">
      <w:bodyDiv w:val="1"/>
      <w:marLeft w:val="0"/>
      <w:marRight w:val="0"/>
      <w:marTop w:val="0"/>
      <w:marBottom w:val="0"/>
      <w:divBdr>
        <w:top w:val="none" w:sz="0" w:space="0" w:color="auto"/>
        <w:left w:val="none" w:sz="0" w:space="0" w:color="auto"/>
        <w:bottom w:val="none" w:sz="0" w:space="0" w:color="auto"/>
        <w:right w:val="none" w:sz="0" w:space="0" w:color="auto"/>
      </w:divBdr>
      <w:divsChild>
        <w:div w:id="707876189">
          <w:marLeft w:val="0"/>
          <w:marRight w:val="0"/>
          <w:marTop w:val="0"/>
          <w:marBottom w:val="0"/>
          <w:divBdr>
            <w:top w:val="none" w:sz="0" w:space="0" w:color="auto"/>
            <w:left w:val="none" w:sz="0" w:space="0" w:color="auto"/>
            <w:bottom w:val="none" w:sz="0" w:space="0" w:color="auto"/>
            <w:right w:val="none" w:sz="0" w:space="0" w:color="auto"/>
          </w:divBdr>
        </w:div>
      </w:divsChild>
    </w:div>
    <w:div w:id="1744989713">
      <w:bodyDiv w:val="1"/>
      <w:marLeft w:val="0"/>
      <w:marRight w:val="0"/>
      <w:marTop w:val="0"/>
      <w:marBottom w:val="0"/>
      <w:divBdr>
        <w:top w:val="none" w:sz="0" w:space="0" w:color="auto"/>
        <w:left w:val="none" w:sz="0" w:space="0" w:color="auto"/>
        <w:bottom w:val="none" w:sz="0" w:space="0" w:color="auto"/>
        <w:right w:val="none" w:sz="0" w:space="0" w:color="auto"/>
      </w:divBdr>
      <w:divsChild>
        <w:div w:id="1768192328">
          <w:marLeft w:val="0"/>
          <w:marRight w:val="0"/>
          <w:marTop w:val="0"/>
          <w:marBottom w:val="0"/>
          <w:divBdr>
            <w:top w:val="none" w:sz="0" w:space="0" w:color="auto"/>
            <w:left w:val="none" w:sz="0" w:space="0" w:color="auto"/>
            <w:bottom w:val="none" w:sz="0" w:space="0" w:color="auto"/>
            <w:right w:val="none" w:sz="0" w:space="0" w:color="auto"/>
          </w:divBdr>
        </w:div>
      </w:divsChild>
    </w:div>
    <w:div w:id="1982346590">
      <w:bodyDiv w:val="1"/>
      <w:marLeft w:val="0"/>
      <w:marRight w:val="0"/>
      <w:marTop w:val="0"/>
      <w:marBottom w:val="0"/>
      <w:divBdr>
        <w:top w:val="none" w:sz="0" w:space="0" w:color="auto"/>
        <w:left w:val="none" w:sz="0" w:space="0" w:color="auto"/>
        <w:bottom w:val="none" w:sz="0" w:space="0" w:color="auto"/>
        <w:right w:val="none" w:sz="0" w:space="0" w:color="auto"/>
      </w:divBdr>
      <w:divsChild>
        <w:div w:id="1023092568">
          <w:marLeft w:val="0"/>
          <w:marRight w:val="0"/>
          <w:marTop w:val="0"/>
          <w:marBottom w:val="0"/>
          <w:divBdr>
            <w:top w:val="none" w:sz="0" w:space="0" w:color="auto"/>
            <w:left w:val="none" w:sz="0" w:space="0" w:color="auto"/>
            <w:bottom w:val="none" w:sz="0" w:space="0" w:color="auto"/>
            <w:right w:val="none" w:sz="0" w:space="0" w:color="auto"/>
          </w:divBdr>
        </w:div>
      </w:divsChild>
    </w:div>
    <w:div w:id="1998679963">
      <w:bodyDiv w:val="1"/>
      <w:marLeft w:val="0"/>
      <w:marRight w:val="0"/>
      <w:marTop w:val="0"/>
      <w:marBottom w:val="0"/>
      <w:divBdr>
        <w:top w:val="none" w:sz="0" w:space="0" w:color="auto"/>
        <w:left w:val="none" w:sz="0" w:space="0" w:color="auto"/>
        <w:bottom w:val="none" w:sz="0" w:space="0" w:color="auto"/>
        <w:right w:val="none" w:sz="0" w:space="0" w:color="auto"/>
      </w:divBdr>
      <w:divsChild>
        <w:div w:id="465318451">
          <w:marLeft w:val="0"/>
          <w:marRight w:val="0"/>
          <w:marTop w:val="0"/>
          <w:marBottom w:val="0"/>
          <w:divBdr>
            <w:top w:val="none" w:sz="0" w:space="0" w:color="auto"/>
            <w:left w:val="none" w:sz="0" w:space="0" w:color="auto"/>
            <w:bottom w:val="none" w:sz="0" w:space="0" w:color="auto"/>
            <w:right w:val="none" w:sz="0" w:space="0" w:color="auto"/>
          </w:divBdr>
        </w:div>
      </w:divsChild>
    </w:div>
    <w:div w:id="2056274728">
      <w:bodyDiv w:val="1"/>
      <w:marLeft w:val="0"/>
      <w:marRight w:val="0"/>
      <w:marTop w:val="0"/>
      <w:marBottom w:val="0"/>
      <w:divBdr>
        <w:top w:val="none" w:sz="0" w:space="0" w:color="auto"/>
        <w:left w:val="none" w:sz="0" w:space="0" w:color="auto"/>
        <w:bottom w:val="none" w:sz="0" w:space="0" w:color="auto"/>
        <w:right w:val="none" w:sz="0" w:space="0" w:color="auto"/>
      </w:divBdr>
      <w:divsChild>
        <w:div w:id="398555985">
          <w:marLeft w:val="0"/>
          <w:marRight w:val="0"/>
          <w:marTop w:val="0"/>
          <w:marBottom w:val="0"/>
          <w:divBdr>
            <w:top w:val="none" w:sz="0" w:space="0" w:color="auto"/>
            <w:left w:val="none" w:sz="0" w:space="0" w:color="auto"/>
            <w:bottom w:val="none" w:sz="0" w:space="0" w:color="auto"/>
            <w:right w:val="none" w:sz="0" w:space="0" w:color="auto"/>
          </w:divBdr>
        </w:div>
      </w:divsChild>
    </w:div>
    <w:div w:id="2079983589">
      <w:bodyDiv w:val="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ys.com/products/fluids/ansys-fluent/ansys-fluent-trial?utm_source=google&amp;utm_medium=ppc&amp;utm_campaign=fluent&amp;utm_content=&amp;utm_term=ansys%20fluent&amp;campaignid=7013g000000HRoOAAW&amp;creative=563877134841&amp;keyword=ansys%20fluent&amp;matchtype=e&amp;network=g&amp;device=c&amp;gclid=Cj0KCQiA2ZCOBhDiARIsAMRfv9K_4WneVqilx0IHHIMb34jDORZohqXPRwRSd-iqtsni4m9iUTbHi4caAt-ZEALw_wcB" TargetMode="External"/><Relationship Id="rId18" Type="http://schemas.openxmlformats.org/officeDocument/2006/relationships/hyperlink" Target="https://ntrs.nasa.gov/api/citations/20040034793/downloads/20040034793.pdf?attachment=true" TargetMode="External"/><Relationship Id="rId26" Type="http://schemas.openxmlformats.org/officeDocument/2006/relationships/hyperlink" Target="https://ntrs.nasa.gov/api/citations/20120012940/downloads/20120012940.pdf" TargetMode="External"/><Relationship Id="rId3" Type="http://schemas.openxmlformats.org/officeDocument/2006/relationships/styles" Target="styles.xml"/><Relationship Id="rId21" Type="http://schemas.openxmlformats.org/officeDocument/2006/relationships/hyperlink" Target="https://ntrs.nasa.gov/api/citations/20205001256/downloads/CP-20205001256.pdf?attachment=tru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rpillc.com/expertise/computation-modeling/" TargetMode="External"/><Relationship Id="rId17" Type="http://schemas.openxmlformats.org/officeDocument/2006/relationships/hyperlink" Target="https://core.ac.uk/download/pdf/42827369.pdf" TargetMode="External"/><Relationship Id="rId25" Type="http://schemas.openxmlformats.org/officeDocument/2006/relationships/hyperlink" Target="https://core.ac.uk/download/pdf/10554124.pdf" TargetMode="External"/><Relationship Id="rId33" Type="http://schemas.openxmlformats.org/officeDocument/2006/relationships/hyperlink" Target="https://core.ac.uk/download/pdf/195381184.pdf" TargetMode="External"/><Relationship Id="rId2" Type="http://schemas.openxmlformats.org/officeDocument/2006/relationships/numbering" Target="numbering.xml"/><Relationship Id="rId16" Type="http://schemas.openxmlformats.org/officeDocument/2006/relationships/hyperlink" Target="https://books.google.com/books?hl=en&amp;lr=&amp;id=pschAQAAIAAJ&amp;oi=fnd&amp;pg=PR3&amp;dq=Aydelott,+John+C.+Cryogenic+Fluid+Management+Technology+Workshop.+Volume+1:+Presentation+material+and+discussion.&amp;ots=iOJuUBcLVs&amp;sig=csSHVWBK03XGON1_h_1Qnm6-gQE" TargetMode="External"/><Relationship Id="rId20" Type="http://schemas.openxmlformats.org/officeDocument/2006/relationships/hyperlink" Target="http://search.ebscohost.com/login.aspx?direct=true&amp;profile=ehost&amp;scope=site&amp;authtype=crawler&amp;jrnl=10286578&amp;AN=112355285&amp;h=rBWDRZCQJ6L02WxDIbLvpFU7qBE%2BpdiDt8KS8q7hDwdXe6am%2BY5UFxhajbpemUFKWEfvgL1FmzmOZrJM%2BOL9%2BQ%3D%3D&amp;crl=c" TargetMode="External"/><Relationship Id="rId29" Type="http://schemas.openxmlformats.org/officeDocument/2006/relationships/hyperlink" Target="https://doi.org/10.1371/journal.pone.01834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cstaff.susqu.edu/brakke/evolver/evolver.html" TargetMode="External"/><Relationship Id="rId24" Type="http://schemas.openxmlformats.org/officeDocument/2006/relationships/hyperlink" Target="https://ttu-ir.tdl.org/ttu-ir/bitstream/handle/2346/64391/ICES_2015_submission_115.pdf?sequence=1" TargetMode="External"/><Relationship Id="rId32" Type="http://schemas.openxmlformats.org/officeDocument/2006/relationships/hyperlink" Target="https://core.ac.uk/download/pdf/10516597.pdf" TargetMode="External"/><Relationship Id="rId5" Type="http://schemas.openxmlformats.org/officeDocument/2006/relationships/webSettings" Target="webSettings.xml"/><Relationship Id="rId15" Type="http://schemas.openxmlformats.org/officeDocument/2006/relationships/hyperlink" Target="https://ui.adsabs.harvard.edu/abs/1986smfm.proc.....N/abstract" TargetMode="External"/><Relationship Id="rId23" Type="http://schemas.openxmlformats.org/officeDocument/2006/relationships/hyperlink" Target="https://www.nap.edu/download/25977" TargetMode="External"/><Relationship Id="rId28" Type="http://schemas.openxmlformats.org/officeDocument/2006/relationships/hyperlink" Target="https://www.researchgate.net/profile/Jeremiah-Robertson-3/publication/328675798_IAC-18-45324_CAST_Analysis_of_the_International_Space_Station_EVA_23_Suit_Water_Intrusion_Mishap/links/5bdb4b78299bf1124fb336e1/IAC-18-45324-CAST-Analysis-of-the-International-Space-Station-EVA-23-Suit-Water-Intrusion-Mishap.pdf" TargetMode="External"/><Relationship Id="rId10" Type="http://schemas.openxmlformats.org/officeDocument/2006/relationships/hyperlink" Target="https://www.nasa.gov/sites/default/files/atoms/files/2020_nasa_technology_taxonomy.pdf" TargetMode="External"/><Relationship Id="rId19" Type="http://schemas.openxmlformats.org/officeDocument/2006/relationships/hyperlink" Target="https://ntrs.nasa.gov/api/citations/20040035652/downloads/20040035652.pdf?attachment=true" TargetMode="External"/><Relationship Id="rId31" Type="http://schemas.openxmlformats.org/officeDocument/2006/relationships/hyperlink" Target="https://wsgc.carthage.edu/ojs/index.php/wsc/article/download/309/312" TargetMode="External"/><Relationship Id="rId4" Type="http://schemas.openxmlformats.org/officeDocument/2006/relationships/settings" Target="settings.xml"/><Relationship Id="rId9" Type="http://schemas.openxmlformats.org/officeDocument/2006/relationships/hyperlink" Target="https://www.nasa.gov/offices/oct/home/roadmaps/index.html" TargetMode="External"/><Relationship Id="rId14" Type="http://schemas.openxmlformats.org/officeDocument/2006/relationships/hyperlink" Target="https://www.nap.edu/login.php?record_id=9452&amp;page=https%3A%2F%2Fwww.nap.edu%2Fdownload%2F9452" TargetMode="External"/><Relationship Id="rId22" Type="http://schemas.openxmlformats.org/officeDocument/2006/relationships/hyperlink" Target="https://www.nap.edu/login.php?record_id=13048&amp;page=https%3A%2F%2Fwww.nap.edu%2Fdownload%2F13048" TargetMode="External"/><Relationship Id="rId27" Type="http://schemas.openxmlformats.org/officeDocument/2006/relationships/hyperlink" Target="https://arc.aiaa.org/doi/pdf/10.2514/6.2013-3456" TargetMode="External"/><Relationship Id="rId30" Type="http://schemas.openxmlformats.org/officeDocument/2006/relationships/hyperlink" Target="https://ttu-ir.tdl.org/bitstream/handle/2346/84432/ICES-2019-201.pdf?bitstreamId=a81688f9-4c50-4dd8-a353-879a9281c72a&amp;locale-attribute=fr" TargetMode="External"/><Relationship Id="rId35" Type="http://schemas.openxmlformats.org/officeDocument/2006/relationships/theme" Target="theme/theme1.xml"/><Relationship Id="rId8" Type="http://schemas.openxmlformats.org/officeDocument/2006/relationships/hyperlink" Target="mailto:mmw@irpi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5137A-C5A9-4B08-86D1-EC027A73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Mcquillen, John B. (GRC-LTX0)</dc:creator>
  <cp:keywords/>
  <dc:description/>
  <cp:lastModifiedBy>Balasubramaniam, Ramaswamy (GRC-LTX0)[CASE WESTERN RESERVE UNIVERSITY]</cp:lastModifiedBy>
  <cp:revision>28</cp:revision>
  <dcterms:created xsi:type="dcterms:W3CDTF">2021-12-20T21:13:00Z</dcterms:created>
  <dcterms:modified xsi:type="dcterms:W3CDTF">2021-12-23T22:14:00Z</dcterms:modified>
</cp:coreProperties>
</file>